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autoSpaceDE w:val="0"/>
        <w:autoSpaceDN w:val="0"/>
        <w:adjustRightInd w:val="0"/>
        <w:spacing w:line="360" w:lineRule="auto"/>
        <w:jc w:val="center"/>
        <w:rPr>
          <w:rFonts w:ascii="方正小标宋简体" w:eastAsia="方正小标宋简体" w:cs="方正小标宋简体"/>
          <w:kern w:val="0"/>
          <w:sz w:val="52"/>
          <w:szCs w:val="52"/>
        </w:rPr>
      </w:pPr>
      <w:bookmarkStart w:id="0" w:name="_Toc3971475"/>
      <w:bookmarkStart w:id="1" w:name="_Toc4145753"/>
      <w:r>
        <w:rPr>
          <w:rFonts w:hint="eastAsia" w:ascii="方正小标宋简体" w:eastAsia="方正小标宋简体" w:cs="方正小标宋简体"/>
          <w:kern w:val="0"/>
          <w:sz w:val="52"/>
          <w:szCs w:val="52"/>
        </w:rPr>
        <w:t>山东大学党委理论学习中心组学习</w:t>
      </w:r>
      <w:bookmarkEnd w:id="0"/>
      <w:bookmarkEnd w:id="1"/>
      <w:r>
        <w:rPr>
          <w:rFonts w:hint="eastAsia" w:ascii="方正小标宋简体" w:eastAsia="方正小标宋简体" w:cs="方正小标宋简体"/>
          <w:kern w:val="0"/>
          <w:sz w:val="52"/>
          <w:szCs w:val="52"/>
        </w:rPr>
        <w:t>《中国共产党统一战线工作条例》</w:t>
      </w:r>
    </w:p>
    <w:p>
      <w:pPr>
        <w:autoSpaceDE w:val="0"/>
        <w:autoSpaceDN w:val="0"/>
        <w:adjustRightInd w:val="0"/>
        <w:spacing w:line="360" w:lineRule="auto"/>
        <w:jc w:val="center"/>
        <w:rPr>
          <w:rFonts w:ascii="方正小标宋简体" w:eastAsia="方正小标宋简体" w:cs="方正小标宋简体"/>
          <w:kern w:val="0"/>
          <w:sz w:val="52"/>
          <w:szCs w:val="52"/>
        </w:rPr>
      </w:pPr>
      <w:r>
        <w:rPr>
          <w:rFonts w:hint="eastAsia" w:ascii="方正小标宋简体" w:eastAsia="方正小标宋简体" w:cs="方正小标宋简体"/>
          <w:kern w:val="0"/>
          <w:sz w:val="52"/>
          <w:szCs w:val="52"/>
        </w:rPr>
        <w:t>材料汇编</w:t>
      </w: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rPr>
          <w:rFonts w:ascii="仿宋_GB2312" w:hAnsi="仿宋_GB2312" w:eastAsia="仿宋_GB2312" w:cs="仿宋_GB2312"/>
          <w:b/>
          <w:sz w:val="30"/>
          <w:szCs w:val="30"/>
        </w:rPr>
      </w:pPr>
    </w:p>
    <w:p>
      <w:pPr>
        <w:tabs>
          <w:tab w:val="right" w:leader="dot" w:pos="8306"/>
        </w:tabs>
        <w:spacing w:line="540" w:lineRule="exact"/>
        <w:ind w:right="-57" w:rightChars="-27"/>
        <w:jc w:val="left"/>
        <w:rPr>
          <w:rFonts w:ascii="仿宋_GB2312" w:hAnsi="仿宋_GB2312" w:eastAsia="仿宋_GB2312" w:cs="仿宋_GB2312"/>
          <w:bCs/>
          <w:sz w:val="30"/>
          <w:szCs w:val="30"/>
        </w:rPr>
      </w:pPr>
    </w:p>
    <w:p>
      <w:pPr>
        <w:spacing w:line="540" w:lineRule="exact"/>
        <w:rPr>
          <w:rFonts w:ascii="仿宋" w:hAnsi="仿宋" w:eastAsia="仿宋"/>
          <w:sz w:val="36"/>
        </w:rPr>
      </w:pPr>
    </w:p>
    <w:p>
      <w:pPr>
        <w:spacing w:line="540" w:lineRule="exact"/>
        <w:rPr>
          <w:rFonts w:ascii="仿宋" w:hAnsi="仿宋" w:eastAsia="仿宋"/>
          <w:sz w:val="36"/>
        </w:rPr>
      </w:pPr>
    </w:p>
    <w:p>
      <w:pPr>
        <w:spacing w:line="540" w:lineRule="exact"/>
        <w:rPr>
          <w:rFonts w:ascii="仿宋" w:hAnsi="仿宋" w:eastAsia="仿宋"/>
          <w:sz w:val="36"/>
        </w:rPr>
      </w:pPr>
    </w:p>
    <w:p>
      <w:pPr>
        <w:spacing w:line="540" w:lineRule="exact"/>
        <w:rPr>
          <w:rFonts w:ascii="仿宋" w:hAnsi="仿宋" w:eastAsia="仿宋"/>
          <w:sz w:val="36"/>
        </w:rPr>
      </w:pPr>
    </w:p>
    <w:p>
      <w:pPr>
        <w:spacing w:line="540" w:lineRule="exact"/>
        <w:rPr>
          <w:rFonts w:ascii="仿宋" w:hAnsi="仿宋" w:eastAsia="仿宋"/>
          <w:sz w:val="36"/>
        </w:rPr>
      </w:pPr>
    </w:p>
    <w:p>
      <w:pPr>
        <w:spacing w:line="540" w:lineRule="exact"/>
        <w:rPr>
          <w:rFonts w:ascii="仿宋" w:hAnsi="仿宋" w:eastAsia="仿宋"/>
          <w:sz w:val="36"/>
        </w:rPr>
      </w:pPr>
    </w:p>
    <w:p>
      <w:pPr>
        <w:jc w:val="center"/>
        <w:rPr>
          <w:rFonts w:ascii="仿宋" w:hAnsi="仿宋" w:eastAsia="仿宋"/>
          <w:sz w:val="36"/>
          <w:szCs w:val="36"/>
        </w:rPr>
      </w:pPr>
      <w:r>
        <w:rPr>
          <w:rFonts w:hint="eastAsia" w:ascii="仿宋" w:hAnsi="仿宋" w:eastAsia="仿宋"/>
          <w:sz w:val="36"/>
          <w:szCs w:val="36"/>
        </w:rPr>
        <w:t>党委统战部</w:t>
      </w:r>
    </w:p>
    <w:p>
      <w:pPr>
        <w:tabs>
          <w:tab w:val="right" w:leader="dot" w:pos="8306"/>
        </w:tabs>
        <w:ind w:right="-57" w:rightChars="-27"/>
        <w:jc w:val="center"/>
        <w:rPr>
          <w:rFonts w:ascii="仿宋" w:hAnsi="仿宋" w:eastAsia="仿宋"/>
          <w:sz w:val="36"/>
          <w:szCs w:val="36"/>
        </w:rPr>
      </w:pPr>
      <w:r>
        <w:rPr>
          <w:rFonts w:hint="eastAsia" w:ascii="仿宋" w:hAnsi="仿宋" w:eastAsia="仿宋"/>
          <w:sz w:val="36"/>
          <w:szCs w:val="36"/>
        </w:rPr>
        <w:t>2021年</w:t>
      </w:r>
      <w:r>
        <w:rPr>
          <w:rFonts w:ascii="仿宋" w:hAnsi="仿宋" w:eastAsia="仿宋"/>
          <w:sz w:val="36"/>
          <w:szCs w:val="36"/>
        </w:rPr>
        <w:t>3</w:t>
      </w:r>
      <w:r>
        <w:rPr>
          <w:rFonts w:hint="eastAsia" w:ascii="仿宋" w:hAnsi="仿宋" w:eastAsia="仿宋"/>
          <w:sz w:val="36"/>
          <w:szCs w:val="36"/>
        </w:rPr>
        <w:t>月</w:t>
      </w:r>
      <w:r>
        <w:rPr>
          <w:rFonts w:ascii="仿宋" w:hAnsi="仿宋" w:eastAsia="仿宋"/>
          <w:sz w:val="36"/>
          <w:szCs w:val="36"/>
        </w:rPr>
        <w:t>8</w:t>
      </w:r>
      <w:r>
        <w:rPr>
          <w:rFonts w:hint="eastAsia" w:ascii="仿宋" w:hAnsi="仿宋" w:eastAsia="仿宋"/>
          <w:sz w:val="36"/>
          <w:szCs w:val="36"/>
        </w:rPr>
        <w:t>日</w:t>
      </w:r>
    </w:p>
    <w:p>
      <w:pPr>
        <w:tabs>
          <w:tab w:val="right" w:leader="dot" w:pos="8306"/>
        </w:tabs>
        <w:spacing w:line="420" w:lineRule="exact"/>
        <w:jc w:val="center"/>
        <w:rPr>
          <w:rFonts w:ascii="黑体" w:hAnsi="黑体" w:eastAsia="黑体" w:cs="黑体"/>
          <w:bCs/>
          <w:sz w:val="40"/>
          <w:szCs w:val="40"/>
        </w:rPr>
      </w:pPr>
      <w:r>
        <w:rPr>
          <w:rFonts w:hint="eastAsia" w:ascii="黑体" w:hAnsi="黑体" w:eastAsia="黑体" w:cs="黑体"/>
          <w:bCs/>
          <w:sz w:val="40"/>
          <w:szCs w:val="40"/>
        </w:rPr>
        <w:t>目  录</w:t>
      </w:r>
      <w:bookmarkStart w:id="2" w:name="_GoBack"/>
      <w:bookmarkEnd w:id="2"/>
    </w:p>
    <w:p>
      <w:pPr>
        <w:tabs>
          <w:tab w:val="right" w:leader="dot" w:pos="8306"/>
        </w:tabs>
        <w:spacing w:line="420" w:lineRule="exact"/>
        <w:jc w:val="center"/>
        <w:rPr>
          <w:rFonts w:ascii="黑体" w:hAnsi="黑体" w:eastAsia="黑体" w:cs="黑体"/>
          <w:bCs/>
          <w:sz w:val="40"/>
          <w:szCs w:val="40"/>
        </w:rPr>
      </w:pPr>
    </w:p>
    <w:p>
      <w:pPr>
        <w:tabs>
          <w:tab w:val="right" w:leader="dot" w:pos="8306"/>
        </w:tabs>
        <w:spacing w:line="420" w:lineRule="exact"/>
        <w:jc w:val="left"/>
        <w:rPr>
          <w:rFonts w:hint="eastAsia"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36"/>
          <w:szCs w:val="36"/>
          <w:lang w:val="en-US" w:eastAsia="zh-CN"/>
        </w:rPr>
        <w:t>1. 中国共产党统一战线工作条例</w:t>
      </w:r>
    </w:p>
    <w:p>
      <w:pPr>
        <w:tabs>
          <w:tab w:val="right" w:leader="dot" w:pos="8306"/>
        </w:tabs>
        <w:spacing w:line="420" w:lineRule="exact"/>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lang w:val="en-US" w:eastAsia="zh-CN"/>
        </w:rPr>
        <w:t>2</w:t>
      </w:r>
      <w:r>
        <w:rPr>
          <w:rFonts w:hint="eastAsia" w:ascii="仿宋_GB2312" w:hAnsi="仿宋_GB2312" w:eastAsia="仿宋_GB2312" w:cs="仿宋_GB2312"/>
          <w:b/>
          <w:bCs w:val="0"/>
          <w:sz w:val="36"/>
          <w:szCs w:val="36"/>
        </w:rPr>
        <w:t>. 新时代统一战线工作的基本遵循——中央统战部负责人就《中国共产党统一战线工作条例》答记者问</w:t>
      </w:r>
    </w:p>
    <w:p>
      <w:pPr>
        <w:tabs>
          <w:tab w:val="right" w:leader="dot" w:pos="8306"/>
        </w:tabs>
        <w:spacing w:line="420" w:lineRule="exact"/>
        <w:ind w:firstLine="361" w:firstLineChars="100"/>
        <w:jc w:val="left"/>
        <w:rPr>
          <w:rFonts w:hint="eastAsia" w:ascii="仿宋_GB2312" w:hAnsi="仿宋_GB2312" w:eastAsia="仿宋_GB2312" w:cs="仿宋_GB2312"/>
          <w:b/>
          <w:bCs w:val="0"/>
          <w:sz w:val="36"/>
          <w:szCs w:val="36"/>
        </w:rPr>
      </w:pPr>
    </w:p>
    <w:p>
      <w:pPr>
        <w:tabs>
          <w:tab w:val="right" w:leader="dot" w:pos="8306"/>
        </w:tabs>
        <w:spacing w:line="420" w:lineRule="exact"/>
        <w:ind w:firstLine="361" w:firstLineChars="100"/>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lang w:val="en-US" w:eastAsia="zh-CN"/>
        </w:rPr>
        <w:t>3</w:t>
      </w:r>
      <w:r>
        <w:rPr>
          <w:rFonts w:hint="eastAsia" w:ascii="仿宋_GB2312" w:hAnsi="仿宋_GB2312" w:eastAsia="仿宋_GB2312" w:cs="仿宋_GB2312"/>
          <w:b/>
          <w:bCs w:val="0"/>
          <w:sz w:val="36"/>
          <w:szCs w:val="36"/>
        </w:rPr>
        <w:t>. 中共中央统一战线工作部：认真学习贯彻《中国共产党统一战线工作条例》 奋力开创新时代统一战线工作新局面</w:t>
      </w:r>
    </w:p>
    <w:p>
      <w:pPr>
        <w:tabs>
          <w:tab w:val="right" w:leader="dot" w:pos="8306"/>
        </w:tabs>
        <w:spacing w:line="420" w:lineRule="exact"/>
        <w:ind w:firstLine="361" w:firstLineChars="100"/>
        <w:jc w:val="left"/>
        <w:rPr>
          <w:rFonts w:hint="eastAsia" w:ascii="仿宋_GB2312" w:hAnsi="仿宋_GB2312" w:eastAsia="仿宋_GB2312" w:cs="仿宋_GB2312"/>
          <w:b/>
          <w:bCs w:val="0"/>
          <w:sz w:val="36"/>
          <w:szCs w:val="36"/>
        </w:rPr>
      </w:pPr>
    </w:p>
    <w:p>
      <w:pPr>
        <w:tabs>
          <w:tab w:val="right" w:leader="dot" w:pos="8306"/>
        </w:tabs>
        <w:spacing w:line="420" w:lineRule="exact"/>
        <w:ind w:firstLine="361" w:firstLineChars="100"/>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lang w:val="en-US" w:eastAsia="zh-CN"/>
        </w:rPr>
        <w:t>4</w:t>
      </w:r>
      <w:r>
        <w:rPr>
          <w:rFonts w:hint="eastAsia" w:ascii="仿宋_GB2312" w:hAnsi="仿宋_GB2312" w:eastAsia="仿宋_GB2312" w:cs="仿宋_GB2312"/>
          <w:b/>
          <w:bCs w:val="0"/>
          <w:sz w:val="36"/>
          <w:szCs w:val="36"/>
        </w:rPr>
        <w:t>. 全国统战部长会议在京召开,汪洋出席并讲话</w:t>
      </w:r>
    </w:p>
    <w:p>
      <w:pPr>
        <w:tabs>
          <w:tab w:val="right" w:leader="dot" w:pos="8306"/>
        </w:tabs>
        <w:spacing w:line="420" w:lineRule="exact"/>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p>
    <w:p>
      <w:pPr>
        <w:tabs>
          <w:tab w:val="right" w:leader="dot" w:pos="8306"/>
        </w:tabs>
        <w:spacing w:line="420" w:lineRule="exact"/>
        <w:jc w:val="left"/>
        <w:rPr>
          <w:rFonts w:hint="eastAsia" w:ascii="仿宋_GB2312" w:hAnsi="仿宋_GB2312" w:eastAsia="仿宋_GB2312" w:cs="仿宋_GB2312"/>
          <w:b/>
          <w:bCs w:val="0"/>
          <w:sz w:val="36"/>
          <w:szCs w:val="36"/>
        </w:rPr>
      </w:pPr>
      <w:r>
        <w:rPr>
          <w:rFonts w:hint="eastAsia" w:ascii="仿宋_GB2312" w:hAnsi="仿宋_GB2312" w:eastAsia="仿宋_GB2312" w:cs="仿宋_GB2312"/>
          <w:b/>
          <w:bCs w:val="0"/>
          <w:sz w:val="36"/>
          <w:szCs w:val="36"/>
          <w:lang w:val="en-US" w:eastAsia="zh-CN"/>
        </w:rPr>
        <w:t>5</w:t>
      </w:r>
      <w:r>
        <w:rPr>
          <w:rFonts w:hint="eastAsia" w:ascii="仿宋_GB2312" w:hAnsi="仿宋_GB2312" w:eastAsia="仿宋_GB2312" w:cs="仿宋_GB2312"/>
          <w:b/>
          <w:bCs w:val="0"/>
          <w:sz w:val="36"/>
          <w:szCs w:val="36"/>
        </w:rPr>
        <w:t>. 王小鸿：为新时代统一战线工作点亮灯塔</w:t>
      </w:r>
    </w:p>
    <w:p>
      <w:pPr>
        <w:tabs>
          <w:tab w:val="right" w:leader="dot" w:pos="8306"/>
        </w:tabs>
        <w:spacing w:line="420" w:lineRule="exact"/>
        <w:ind w:firstLine="301" w:firstLineChars="100"/>
        <w:jc w:val="left"/>
        <w:rPr>
          <w:rFonts w:ascii="仿宋" w:hAnsi="仿宋" w:eastAsia="仿宋" w:cs="仿宋"/>
          <w:b/>
          <w:sz w:val="30"/>
          <w:szCs w:val="30"/>
        </w:rPr>
      </w:pPr>
    </w:p>
    <w:p>
      <w:pPr>
        <w:tabs>
          <w:tab w:val="right" w:leader="dot" w:pos="8306"/>
        </w:tabs>
        <w:spacing w:line="420" w:lineRule="exact"/>
        <w:ind w:firstLine="301" w:firstLineChars="100"/>
        <w:jc w:val="left"/>
        <w:rPr>
          <w:rFonts w:ascii="仿宋" w:hAnsi="仿宋" w:eastAsia="仿宋" w:cs="仿宋"/>
          <w:b/>
          <w:sz w:val="30"/>
          <w:szCs w:val="30"/>
        </w:rPr>
      </w:pPr>
    </w:p>
    <w:p>
      <w:pPr>
        <w:tabs>
          <w:tab w:val="right" w:leader="dot" w:pos="8306"/>
        </w:tabs>
        <w:spacing w:line="440" w:lineRule="exact"/>
        <w:ind w:firstLine="301" w:firstLineChars="100"/>
        <w:jc w:val="left"/>
        <w:rPr>
          <w:rFonts w:ascii="仿宋" w:hAnsi="仿宋" w:eastAsia="仿宋" w:cs="仿宋"/>
          <w:b/>
          <w:sz w:val="30"/>
          <w:szCs w:val="30"/>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sz w:val="48"/>
          <w:szCs w:val="56"/>
        </w:rPr>
      </w:pPr>
      <w:r>
        <w:rPr>
          <w:rFonts w:hint="eastAsia" w:ascii="方正小标宋简体" w:hAnsi="方正小标宋简体" w:eastAsia="方正小标宋简体" w:cs="方正小标宋简体"/>
          <w:sz w:val="48"/>
          <w:szCs w:val="56"/>
        </w:rPr>
        <w:t>中国共产党统一战线工作条例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40"/>
        </w:rPr>
      </w:pPr>
      <w:r>
        <w:rPr>
          <w:rFonts w:hint="eastAsia" w:ascii="宋体" w:hAnsi="宋体" w:eastAsia="宋体" w:cs="宋体"/>
          <w:sz w:val="32"/>
          <w:szCs w:val="40"/>
        </w:rPr>
        <w:t>（2015年4月30日中共中央政治局会议审议批准</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40"/>
        </w:rPr>
      </w:pPr>
      <w:r>
        <w:rPr>
          <w:rFonts w:hint="eastAsia" w:ascii="宋体" w:hAnsi="宋体" w:eastAsia="宋体" w:cs="宋体"/>
          <w:sz w:val="32"/>
          <w:szCs w:val="40"/>
        </w:rPr>
        <w:t>2015年5月18日中共中央发布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40"/>
        </w:rPr>
      </w:pPr>
      <w:r>
        <w:rPr>
          <w:rFonts w:hint="eastAsia" w:ascii="宋体" w:hAnsi="宋体" w:eastAsia="宋体" w:cs="宋体"/>
          <w:sz w:val="32"/>
          <w:szCs w:val="40"/>
        </w:rPr>
        <w:t>2020年11月30日中共中央政治局会议修订</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32"/>
          <w:szCs w:val="40"/>
        </w:rPr>
      </w:pPr>
      <w:r>
        <w:rPr>
          <w:rFonts w:hint="eastAsia" w:ascii="宋体" w:hAnsi="宋体" w:eastAsia="宋体" w:cs="宋体"/>
          <w:sz w:val="32"/>
          <w:szCs w:val="40"/>
        </w:rPr>
        <w:t>2020年12月21日中共中央发布）</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第一章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总则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为了加强党对统一战线工作的集中统一领导，提高统一战线工作的科学化规范化制度化水平，巩固和发展爱国统一战线，根据《中国共产党章程》，制定本条例。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本条例所称统一战线，是指中国共产党领导的、以工农联盟为基础的，包括全体社会主义劳动者、社会主义事业的建设者、拥护社会主义的爱国者、拥护祖国统一和致力于中华民族伟大复兴的爱国者的联盟。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统一战线工作的原则是：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（一）坚持中国共产党的领导；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（二）坚持高举爱国主义、社会主义旗帜；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（三）坚持围绕中心、服务大局；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（四）坚持大团结大联合；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（五）坚持正确处理一致性和多样性关系；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（六）坚持尊重、维护和照顾同盟者利益；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（七）坚持广交、深交党外朋友；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统一战线工作范围是：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（一）民主党派成员；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（二）无党派人士；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（三）党外知识分子；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（四）少数民族人士；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（五）宗教界人士；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（六）非公有制经济人士；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（七）新的社会阶层人士；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（八）出国和归国留学人员；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（九）香港同胞、澳门同胞；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（十）台湾同胞及其在大陆的亲属；</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（十一）华侨、归侨及侨眷；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（十二）其他需要联系和团结的人员。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统一战线工作对象为党外人士，重点是其中的代表人士。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center"/>
        <w:textAlignment w:val="auto"/>
        <w:rPr>
          <w:rFonts w:hint="eastAsia" w:ascii="宋体" w:hAnsi="宋体" w:eastAsia="宋体" w:cs="宋体"/>
          <w:sz w:val="32"/>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第二章  组织领导和职责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加强党对统一战线工作的集中统一领导，确保党在统一战线工作中总揽全局、协调各方，保证统一战线工作始终沿着正确政治方向前进。</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构建党委统一领导、统战部门牵头协调、有关方面各负其责的大统战工作格局。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中央统一战线工作领导小组办公室设在中央统战部。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地方党委对本地区统一战线工作负主体责任，主要职责是：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（一）贯彻落实党中央以及上级党委关于统一战线工作的决策部署和工作要求，指导和督促检查下级党组织做好统一战线工作，重视加强基层统一战线工作；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（二）定期研究统一战线重大问题、部署重要工作，每年向党中央或者上一级党委报告统一战线工作情况；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（三）按照权限制定统一战线工作相关党内法规、规范性文件和重要政策，推动制定统一战线工作相关地方性法规，并组织实施；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（五）落实党中央关于统一战线工作部门和统战干部队伍建设的要求，选优配强统战系统领导班子和主要负责人，加强统战干部、人才队伍建设；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（六）领导同级人大、政府、政协、监察委员会、法院、检察院和有关人民团体、企事业单位等做好本部门本单位本领域统一战线工作；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（七）发现、培养、使用、管理党外代表人士，健全领导干部与党外代表人士联谊交友制度。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其他部门、单位的党组（党委）参照前款规定履行相应统一战线工作职责。中央和国家机关工委以及各级党的机关工委依照授权，加强对党和国家机关统一战线工作的指导和监督检查。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地方党委成立统一战线工作领导小组，组长一般由同级党委书记担任。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（一）贯彻落实党对统一战线工作的理论方针政策和决策部署，拟订统一战线工作政策和规划，向同级党委请示报告统一战线工作并提出意见建议。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（二）统筹协调指导统一战线工作，组织协调开展日常监督检查。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（三）负责发现、联系和培养党外代表人士，在同级党委领导下做好党外代表人士的政治安排，协同有关部门做好安排党外代表人士担任政府和审判机关、检察机关等领导职务的工作。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（四）联系民主党派，牵头协调无党派人士工作，支持民主党派和无党派人士履行职责、发挥作用，支持、帮助民主党派和无党派人士加强自身建设。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（五）开展党外知识分子统一战线工作。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（六）统筹协调民族工作，领导民族工作部门依法管理民族事务。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（七）统一管理宗教工作，领导宗教工作部门依法管理宗教事务。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（八）参与制定、推动落实鼓励支持引导非公有制经济发展的方针政策，统筹开展非公有制经济人士统一战线工作。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（九）统筹开展新的社会阶层人士统一战线工作。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（十）会同有关部门开展港澳统一战线工作，开展对台统一战线工作。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（十一）统一领导海外统一战线工作，统一管理侨务工作，统筹协调有关部门和社会团体涉侨工作。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（十二）协调推进统一战线领域法治建设。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（十三）在统一战线工作中落实意识形态工作责任制，负责开展统一战线宣传工作。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（十五）完成同级党委和上级党委统战部交办的其他任务。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32"/>
          <w:szCs w:val="40"/>
        </w:rPr>
      </w:pPr>
      <w:r>
        <w:rPr>
          <w:rFonts w:hint="eastAsia" w:ascii="黑体" w:hAnsi="黑体" w:eastAsia="黑体" w:cs="黑体"/>
          <w:sz w:val="32"/>
          <w:szCs w:val="40"/>
        </w:rPr>
        <w:t>第三章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民主党派和无党派人士工作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中国共产党领导的多党合作和政治协商制度是中国特色社会主义新型政党制度，是我国的一项基本政治制度。中国共产党同各民主党派实行长期共存、互相监督、肝胆相照、荣辱与共的基本方针。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民主党派是接受中国共产党领导、同中国共产党通力合作的亲密友党，是中国共产党的好参谋、好帮手、好同事，是中国特色社会主义参政党。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无党派人士是指没有参加任何政党、有参政议政愿望和能力、对社会有积极贡献和一定影响的人士，其主体是知识分子。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民主党派的基本职能是参政议政、民主监督、参加中国共产党领导的政治协商。无党派人士参照民主党派履行职能。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党中央以及地方党委应当按照规定程序开展政党协商。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支持民主党派和无党派人士参与人大协商、政府协商、政协协商以及其他方面的协商。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支持民主党派和无党派人士参政的主要内容是：参加国家政权，参与重要方针政策、重要领导人选的协商，参与国家事务的管理，参与国家方针政策、法律法规的制定和执行。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中共中央领导同志的国内考察调研以及重要外事活动，根据统一安排和工作需要，可以邀请民主党派中央负责人、无党派代表人士参加。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中国共产党和各民主党派实行互相监督。中国共产党处于领导和执政地位，自觉接受民主党派的监督。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各级党委应当支持民主党派加强思想政治建设、组织建设、履职能力建设、作风建设、制度建设，支持无党派人士加强自身建设。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帮助民主党派解决机构、编制、经费、办公场所、干部交流和挂职锻炼等方面的问题。为无党派人士履行职责提供必要保障。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32"/>
          <w:szCs w:val="40"/>
        </w:rPr>
      </w:pPr>
      <w:r>
        <w:rPr>
          <w:rFonts w:hint="eastAsia" w:ascii="黑体" w:hAnsi="黑体" w:eastAsia="黑体" w:cs="黑体"/>
          <w:sz w:val="32"/>
          <w:szCs w:val="40"/>
          <w:lang w:val="en-US" w:eastAsia="zh-CN"/>
        </w:rPr>
        <w:t>第四章  党外知识分子工作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国家机关和国有企事业单位党组（党委）负责本领域本单位党外知识分子工作，加强思想引导，支持发挥作用，组织党外知识分子参加统一战线工作和活动。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坚持广泛团结、热情服务、积极引导、发挥作用的方针，做好出国和归国留学人员统一战线工作。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第十九条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各省（自治区、直辖市）、副省级城市和省会城市可以成立党外知识分子联谊会，做好党外知识分子思想政治引领工作。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统战部门应当加强对党外知识分子联谊会的领导。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32"/>
          <w:szCs w:val="40"/>
        </w:rPr>
      </w:pPr>
      <w:r>
        <w:rPr>
          <w:rFonts w:hint="eastAsia" w:ascii="黑体" w:hAnsi="黑体" w:eastAsia="黑体" w:cs="黑体"/>
          <w:sz w:val="32"/>
          <w:szCs w:val="40"/>
        </w:rPr>
        <w:t>第五章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民族工作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防范和打击各种渗透颠覆破坏活动、暴力恐怖活动、民族分裂活动、宗教极端活动，维护国家统一、民族团结和社会稳定。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第六章</w:t>
      </w:r>
      <w:r>
        <w:rPr>
          <w:rFonts w:hint="eastAsia" w:ascii="黑体" w:hAnsi="黑体" w:eastAsia="黑体" w:cs="黑体"/>
          <w:sz w:val="32"/>
          <w:szCs w:val="40"/>
          <w:lang w:eastAsia="zh-CN"/>
        </w:rPr>
        <w:t xml:space="preserve">  </w:t>
      </w:r>
      <w:r>
        <w:rPr>
          <w:rFonts w:hint="eastAsia" w:ascii="黑体" w:hAnsi="黑体" w:eastAsia="黑体" w:cs="黑体"/>
          <w:sz w:val="32"/>
          <w:szCs w:val="40"/>
        </w:rPr>
        <w:t>宗教工作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坚持和发展中国特色社会主义宗教理论，坚持我国宗教中国化方向，坚持以“导”的态度对待宗教，保护合法、制止非法、遏制极端、抵御渗透、打击犯罪，构建积极健康的宗教关系。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坚持党的宗教工作基本方针：全面贯彻党的宗教信仰自由政策，依法管理宗教事务，坚持独立自主自办原则，积极引导宗教与社会主义社会相适应。</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尊重和保护公民信仰宗教和不信仰宗教的自由。坚持政教分离。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防范外国势力干预和支配我国宗教团体和宗教事务。防范和抵御境外利用宗教进行渗透。支持和鼓励宗教界在独立自主、平等友好、互相尊重的基础上开展对外交往。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坚持政治上团结合作、信仰上互相尊重，支持宗教团体加强自身建设和人才培养，巩固和发展党同宗教界的爱国统一战线。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共产党员应当团结信教群众，但不得信仰宗教。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32"/>
          <w:szCs w:val="40"/>
        </w:rPr>
      </w:pPr>
      <w:r>
        <w:rPr>
          <w:rFonts w:hint="eastAsia" w:ascii="黑体" w:hAnsi="黑体" w:eastAsia="黑体" w:cs="黑体"/>
          <w:sz w:val="32"/>
          <w:szCs w:val="40"/>
        </w:rPr>
        <w:t>第七章</w:t>
      </w:r>
      <w:r>
        <w:rPr>
          <w:rFonts w:hint="eastAsia" w:ascii="黑体" w:hAnsi="黑体" w:eastAsia="黑体" w:cs="黑体"/>
          <w:sz w:val="32"/>
          <w:szCs w:val="40"/>
          <w:lang w:eastAsia="zh-CN"/>
        </w:rPr>
        <w:t xml:space="preserve">  </w:t>
      </w:r>
      <w:r>
        <w:rPr>
          <w:rFonts w:hint="eastAsia" w:ascii="黑体" w:hAnsi="黑体" w:eastAsia="黑体" w:cs="黑体"/>
          <w:sz w:val="32"/>
          <w:szCs w:val="40"/>
        </w:rPr>
        <w:t>非公有制经济领域统一战线工作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全面贯彻信任、团结、服务、引导、教育的方针，深入开展理想信念教育，引导非公有制经济人士爱国、敬业、创新、守法、诚信、贡献，做合格的中国特色社会主义事业建设者。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建立健全政企沟通协商制度。了解反映非公有制经济人士诉求，帮助其依照法定程序维护合法权益。畅通非公有制经济人士有序政治参与渠道，引导规范政治参与行为。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培育和发展中国特色商会组织，推动统一战线工作向商会组织有效覆盖。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第二十九条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工商联参加政治协商、参政议政、民主监督的具体内容和形式参照本条例第三章有关规定执行。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统战部、工商联按照同级党委安排，参与民营企业党建工作。工商联党组应当支持和配合做好所属会员企业党组织组建工作。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工商联党组对所属商会党建工作履行全面从严治党主体责任。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第八章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新的社会阶层人士统一战线工作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新的社会阶层人士主要包括：民营企业和外商投资企业管理技术人员、中介组织和社会组织从业人员、自由职业人员、新媒体从业人员等。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与新的社会阶层人士联系密切的党政部门、群众团体、社会组织等，应当发挥职能作用，健全工作机制，密切协调配合，共同做好新的社会阶层人士统一战线工作。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新的社会阶层人士所在街道、社区、园区、企业等的党组织应当落实主体责任，把新的社会阶层人士统一战线工作纳入重要工作职责，研究解决突出问题。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第九章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港澳台统一战线工作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支持民主党派和无党派人士，指导相关人民团体和社会团体，在港澳台统一战线工作中发挥作用。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第十章</w:t>
      </w:r>
      <w:r>
        <w:rPr>
          <w:rFonts w:hint="eastAsia" w:ascii="黑体" w:hAnsi="黑体" w:eastAsia="黑体" w:cs="黑体"/>
          <w:sz w:val="32"/>
          <w:szCs w:val="40"/>
          <w:lang w:eastAsia="zh-CN"/>
        </w:rPr>
        <w:t xml:space="preserve">  </w:t>
      </w:r>
      <w:r>
        <w:rPr>
          <w:rFonts w:hint="eastAsia" w:ascii="黑体" w:hAnsi="黑体" w:eastAsia="黑体" w:cs="黑体"/>
          <w:sz w:val="32"/>
          <w:szCs w:val="40"/>
        </w:rPr>
        <w:t>海外统一战线工作和侨务工作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保护归侨、侨眷合法权利和利益，适当照顾归侨、侨眷特点，积极发挥他们与海外联系广泛的优势作用。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第十一章</w:t>
      </w:r>
      <w:r>
        <w:rPr>
          <w:rFonts w:hint="eastAsia" w:ascii="黑体" w:hAnsi="黑体" w:eastAsia="黑体" w:cs="黑体"/>
          <w:sz w:val="32"/>
          <w:szCs w:val="40"/>
          <w:lang w:eastAsia="zh-CN"/>
        </w:rPr>
        <w:t xml:space="preserve">  </w:t>
      </w:r>
      <w:r>
        <w:rPr>
          <w:rFonts w:hint="eastAsia" w:ascii="黑体" w:hAnsi="黑体" w:eastAsia="黑体" w:cs="黑体"/>
          <w:sz w:val="32"/>
          <w:szCs w:val="40"/>
        </w:rPr>
        <w:t>党外代表人士队伍建设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第三十九条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党外代表人士是指与中国共产党团结合作、作出较大贡献、有一定社会影响的人士，其标准是政治坚定、业绩突出、群众认同。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外代表人士的发现储备。发挥高等学校、科研院所培养和选拔党外代表人士的重要基地作用，注意从国家机关、国有企事业单位、民营企业以及新的社会阶层人士、出国和归国留学人员中发现党外代表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坚持政治培训为主，开展对党外代表人士的理论培训。发挥社会主义学院作为统一战线人才教育培养主阵地作用，重视发挥党校（行政学院）、干部学院的作用，合理利用高等学校等培训资源。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加强党外代表人士的实践锻炼，将党外干部纳入党政领导干部交流总体安排。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全国和省级人大常委会中应当有民主党派成员或者无党派人士担任专职副秘书长。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统战部门会商有关部门，负责人大代表、人大常委会组成人员中的党外候选人的推荐提名工作。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省、市两级政府领导班子应当配备党外干部。县级政府领导班子从实际出发积极配备党外干部。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各级政府部门除有特殊要求外，均可以积极配备党外干部担任领导职务，重点在行政执法监督、与群众利益密切相关、紧密联系知识分子和专业技术性强的部门配备。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符合条件的党外干部可以担任政府部门（单位）行政正职。各省（自治区、直辖市）在政府组成部门中应当配备2名左右党外正职。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党外代表人士在各级政协中应当占有较大比例，换届时委员不少于60%，常委不少于65%；在各级政协领导班子中副主席不少于50%（不包括民族自治地方）。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全国政协和省级政协应当有民主党派成员或者无党派人士担任专职副秘书长。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政协各专门委员会主任、副主任以及委员中的党外代表人士应当占有适当比例。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各级法院、检察院领导班子应当配备党外干部。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高等学校领导班子中一般应当配备党外干部，符合条件的党外干部可以担任行政正职。加大在群团组织、科研院所、国有企业领导班子中选配党外干部的力度。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坚持参事室统战性、咨询性和文史研究馆统战性、荣誉性的性质，党外参事、党外馆员不少于70%。参事室、文史研究馆领导班子中应当配备党外代表人士。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监察委员会、法院、检察院和政府有关部门应当聘请党外代表人士担任特约人员。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举荐党外代表人士在有关社会团体任职。</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符合条件的省级民主党派主委、工商联主席、无党派代表人士一般应当进入同级人大常委会、政府、政协领导班子。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除特殊情况外，人大常委会、政协领导班子中的党外代表人士应当与担任同级职务的党内干部享受同等待遇。</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各级人大代表候选人和各级政协委员中应当有适当数量的民营经济人士、新的社会阶层人士。</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加强对党外代表人士的管理，重点了解掌握其政治表现、思想状况、履行职责、廉洁自律和个人重要事项变化情况，特别是在重大原则问题上的政治立场和态度。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第四十九条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搞好党同党外代表人士的合作共事。坚持集体领导和个人分工负责相结合，保证党外干部对分管工作享有行政管理的指挥权、处理问题的决定权、人事任免的建议权。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各级党委应当把党外代表人士队伍建设纳入干部和人才队伍建设总体规划，在优秀年轻干部队伍中统筹考虑党外干部。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建立健全组织部门、统战部门协作配合机制。在动议和讨论决定党外干部的任免、调动、交流前，应当征求统战部门的意见。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第十二章</w:t>
      </w:r>
      <w:r>
        <w:rPr>
          <w:rFonts w:hint="eastAsia" w:ascii="黑体" w:hAnsi="黑体" w:eastAsia="黑体" w:cs="黑体"/>
          <w:sz w:val="32"/>
          <w:szCs w:val="40"/>
          <w:lang w:eastAsia="zh-CN"/>
        </w:rPr>
        <w:t xml:space="preserve">  </w:t>
      </w:r>
      <w:r>
        <w:rPr>
          <w:rFonts w:hint="eastAsia" w:ascii="黑体" w:hAnsi="黑体" w:eastAsia="黑体" w:cs="黑体"/>
          <w:sz w:val="32"/>
          <w:szCs w:val="40"/>
        </w:rPr>
        <w:t>统战部门自身建设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第五十二条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加强党的思想建设，用习近平新时代中国特色社会主义思想特别是习近平总书记关于加强和改进统一战线工作的重要思想武装头脑、指导实践、推动工作。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第五十三条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加强党的组织建设，贯彻新时代党的组织路线，坚持民主集中制，树立和坚持正确选人用人导向，加强干部培养、交流和锻炼，打造政治坚定、业务精通、作风过硬的统战干部队伍。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第五十四条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的作风建设，坚决纠正“四风”，践行党的群众路线，教育、引导统战干部担当作为，加强同党外人士的团结联系，对党外人士待之以诚、动之以情、晓之以理、助之以实，做到诚恳谦和、平等待人、廉洁奉公。</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第五十五条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加强党的纪律建设，做好纪检监察工作，监督约束统战干部严守政治纪律和政治规矩，始终做到知敬畏、存戒惧、守底线。</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32"/>
          <w:szCs w:val="40"/>
        </w:rPr>
      </w:pPr>
      <w:r>
        <w:rPr>
          <w:rFonts w:hint="eastAsia" w:ascii="黑体" w:hAnsi="黑体" w:eastAsia="黑体" w:cs="黑体"/>
          <w:sz w:val="32"/>
          <w:szCs w:val="40"/>
        </w:rPr>
        <w:t>第十三章</w:t>
      </w:r>
      <w:r>
        <w:rPr>
          <w:rFonts w:hint="eastAsia" w:ascii="黑体" w:hAnsi="黑体" w:eastAsia="黑体" w:cs="黑体"/>
          <w:sz w:val="32"/>
          <w:szCs w:val="40"/>
          <w:lang w:eastAsia="zh-CN"/>
        </w:rPr>
        <w:t xml:space="preserve">  </w:t>
      </w:r>
      <w:r>
        <w:rPr>
          <w:rFonts w:hint="eastAsia" w:ascii="黑体" w:hAnsi="黑体" w:eastAsia="黑体" w:cs="黑体"/>
          <w:sz w:val="32"/>
          <w:szCs w:val="40"/>
        </w:rPr>
        <w:t>保障和监督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第五十六条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各级党委和政府应当制定完善支持统一战线工作的政策，做好保障工作。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第五十七条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对统一战线工作先进集体和先进个人，按照有关规定给予表彰奖励。</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第五十八条</w:t>
      </w:r>
      <w:r>
        <w:rPr>
          <w:rFonts w:hint="eastAsia" w:ascii="宋体" w:hAnsi="宋体" w:eastAsia="宋体" w:cs="宋体"/>
          <w:sz w:val="32"/>
          <w:szCs w:val="40"/>
          <w:lang w:eastAsia="zh-CN"/>
        </w:rPr>
        <w:t xml:space="preserve">  </w:t>
      </w:r>
      <w:r>
        <w:rPr>
          <w:rFonts w:hint="eastAsia" w:ascii="宋体" w:hAnsi="宋体" w:eastAsia="宋体" w:cs="宋体"/>
          <w:sz w:val="32"/>
          <w:szCs w:val="40"/>
        </w:rPr>
        <w:t>各级党委（党组）应当落实全面从严治党主体责任，加强对本条例执行情况的监督检查，将本条例执行情况纳入领导班子、领导干部目标管理和考核体系，纳入政治巡视巡察、监督执纪问责范围。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第五十九条</w:t>
      </w:r>
      <w:r>
        <w:rPr>
          <w:rFonts w:hint="eastAsia" w:ascii="宋体" w:hAnsi="宋体" w:eastAsia="宋体" w:cs="宋体"/>
          <w:sz w:val="32"/>
          <w:szCs w:val="40"/>
          <w:lang w:eastAsia="zh-CN"/>
        </w:rPr>
        <w:t xml:space="preserve">  </w:t>
      </w:r>
      <w:r>
        <w:rPr>
          <w:rFonts w:hint="eastAsia" w:ascii="宋体" w:hAnsi="宋体" w:eastAsia="宋体" w:cs="宋体"/>
          <w:sz w:val="32"/>
          <w:szCs w:val="40"/>
        </w:rPr>
        <w:t>违反本条例有关规定的，根据情节轻重以及危害程度，对相关党组织、党的领导干部进行问责。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第十四章</w:t>
      </w:r>
      <w:r>
        <w:rPr>
          <w:rFonts w:hint="eastAsia" w:ascii="黑体" w:hAnsi="黑体" w:eastAsia="黑体" w:cs="黑体"/>
          <w:sz w:val="32"/>
          <w:szCs w:val="40"/>
          <w:lang w:eastAsia="zh-CN"/>
        </w:rPr>
        <w:t xml:space="preserve">  </w:t>
      </w:r>
      <w:r>
        <w:rPr>
          <w:rFonts w:hint="eastAsia" w:ascii="黑体" w:hAnsi="黑体" w:eastAsia="黑体" w:cs="黑体"/>
          <w:sz w:val="32"/>
          <w:szCs w:val="40"/>
        </w:rPr>
        <w:t>附则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第六十条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本条例由中央统战部负责解释。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宋体" w:hAnsi="宋体" w:eastAsia="宋体" w:cs="宋体"/>
          <w:sz w:val="32"/>
          <w:szCs w:val="40"/>
        </w:rPr>
      </w:pPr>
      <w:r>
        <w:rPr>
          <w:rFonts w:hint="eastAsia" w:ascii="宋体" w:hAnsi="宋体" w:eastAsia="宋体" w:cs="宋体"/>
          <w:sz w:val="32"/>
          <w:szCs w:val="40"/>
        </w:rPr>
        <w:t>第六十一条</w:t>
      </w:r>
      <w:r>
        <w:rPr>
          <w:rFonts w:hint="eastAsia" w:ascii="宋体" w:hAnsi="宋体" w:eastAsia="宋体" w:cs="宋体"/>
          <w:sz w:val="32"/>
          <w:szCs w:val="40"/>
          <w:lang w:eastAsia="zh-CN"/>
        </w:rPr>
        <w:t xml:space="preserve">  </w:t>
      </w:r>
      <w:r>
        <w:rPr>
          <w:rFonts w:hint="eastAsia" w:ascii="宋体" w:hAnsi="宋体" w:eastAsia="宋体" w:cs="宋体"/>
          <w:sz w:val="32"/>
          <w:szCs w:val="40"/>
        </w:rPr>
        <w:t>本条例自发布之日起施行。</w:t>
      </w:r>
    </w:p>
    <w:p>
      <w:pPr>
        <w:spacing w:line="360" w:lineRule="auto"/>
        <w:rPr>
          <w:rFonts w:hint="eastAsia"/>
          <w:sz w:val="32"/>
          <w:szCs w:val="40"/>
        </w:rPr>
      </w:pPr>
      <w:r>
        <w:rPr>
          <w:rFonts w:hint="eastAsia"/>
          <w:sz w:val="32"/>
          <w:szCs w:val="40"/>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新时代统一战线工作的基本遵循</w:t>
      </w:r>
    </w:p>
    <w:p>
      <w:pPr>
        <w:spacing w:line="560" w:lineRule="exact"/>
        <w:ind w:left="-420" w:leftChars="-200" w:right="-420" w:rightChars="-200"/>
        <w:jc w:val="center"/>
        <w:rPr>
          <w:rFonts w:ascii="楷体" w:hAnsi="楷体" w:eastAsia="楷体" w:cs="楷体"/>
          <w:sz w:val="36"/>
          <w:szCs w:val="36"/>
        </w:rPr>
      </w:pPr>
      <w:r>
        <w:rPr>
          <w:rFonts w:hint="eastAsia" w:ascii="楷体" w:hAnsi="楷体" w:eastAsia="楷体" w:cs="楷体"/>
          <w:sz w:val="36"/>
          <w:szCs w:val="36"/>
        </w:rPr>
        <w:t>——中央统战部负责人就《中国共产党统一战线工作条例》答记者问</w:t>
      </w:r>
    </w:p>
    <w:p>
      <w:pPr>
        <w:spacing w:line="560" w:lineRule="exact"/>
        <w:ind w:firstLine="640" w:firstLineChars="200"/>
        <w:rPr>
          <w:rFonts w:ascii="仿宋_GB2312" w:eastAsia="仿宋_GB2312"/>
          <w:color w:val="333333"/>
          <w:sz w:val="32"/>
          <w:szCs w:val="21"/>
          <w:shd w:val="clear" w:color="auto" w:fill="FFFFFF"/>
        </w:rPr>
      </w:pP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近日，中共中央印发新修订的《中国共产党统一战线工作条例》（以下简称《条例》）。《条例》公开发布之际，中央统战部负责人就《条例》修订和贯彻落实等问题，回答了记者的提问。</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1</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《条例》修订的背景、过程和意义。</w:t>
      </w:r>
    </w:p>
    <w:p>
      <w:pPr>
        <w:spacing w:line="560" w:lineRule="exact"/>
        <w:ind w:firstLine="640" w:firstLineChars="200"/>
        <w:rPr>
          <w:rFonts w:ascii="仿宋_GB2312" w:eastAsia="仿宋_GB2312"/>
          <w:color w:val="333333"/>
          <w:sz w:val="32"/>
          <w:szCs w:val="21"/>
          <w:shd w:val="clear" w:color="auto" w:fill="FFFFFF"/>
        </w:rPr>
      </w:pPr>
      <w:r>
        <w:rPr>
          <w:rFonts w:ascii="仿宋_GB2312" w:eastAsia="仿宋_GB2312"/>
          <w:color w:val="333333"/>
          <w:sz w:val="32"/>
          <w:szCs w:val="21"/>
          <w:shd w:val="clear" w:color="auto" w:fill="FFFFFF"/>
        </w:rPr>
        <w:t>2015年，党中央出台了《中国共产党统一战线工作条例（试行）》。这是关于统战工作的第一部党内法规，为统一战线事业发展提供了政治保障、组织保障、法治保障。这次修订《条例》，是加强统一战线制度体系建设的重要举措，也是新时代充分发挥统一战线法宝作用的必然要求，体现了新形势新任务对统一战线工作的新要求，体现了习近平总书记关于加强和改进统一战线工作的重要思想和党中央一系列最新精神，对于提高统战工作科学化、规范化、制度化水平具有重要意义。</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党中央高度重视《条例》修订工作。按照党中央要求，</w:t>
      </w:r>
      <w:r>
        <w:rPr>
          <w:rFonts w:ascii="仿宋_GB2312" w:eastAsia="仿宋_GB2312"/>
          <w:color w:val="333333"/>
          <w:sz w:val="32"/>
          <w:szCs w:val="21"/>
          <w:shd w:val="clear" w:color="auto" w:fill="FFFFFF"/>
        </w:rPr>
        <w:t>2019年中央统战部着手开展《条例》修订工作。我们系统学习领会党中央最新精神，围绕《条例》修订分别赴20个省区市进行调研，汇总整理有关方面提出的修改意见和建议。形成初稿后，广泛征求中央统一战线工作领导小组成员单位、中央和国家机关有关部门、各省区市和新疆生产建设兵团党委统战部等部门和单位的意见，之后座谈听取了各民主党派中央、全国工商联负责人和无党派人士代表以及部分省级党委统战部部长的意见。经党中央批准，2020年12月21日正式印发《条例》。</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在《条例》修订工作中，我们坚持问题导向，认真总结新经验新做法，着眼解决新情况新问题，就有关政策的可行性、必要性进行反复论证，修改内容做到必要、稳慎、准确。《条例》是统一战线领域的基础主干党内法规，是新时代统一战线工作的基本遵循。《条例》的修订和实施，对于加强党对统一战线工作的集中统一领导，巩固和发展最广泛的爱国统一战线，为全面建设社会主义现代化国家、实现中华民族伟大复兴的中国梦凝心聚力，具有重要意义。</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2</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修订后的《条例》在明确新时代统战工作总体要求方面作了哪些新规定？</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党的十八大以来，以习近平同志为核心的党中央高度重视统一战线工作，召开一系列重要会议，出台一系列重要文件，作出一系列重大部署，科学回答了统一战线一系列重大理论和实践问题，形成了习近平总书记关于加强和改进统一战线工作的重要思想，为新时代统一战线事业发展提供了根本遵循。做好新时代统一战线工作，迫切需要将习近平总书记关于加强和改进统一战线工作的重要思想以及统一战线工作实践中积累的新经验和好做法以党内法规的形式固定下来，为统一战线事业健康发展提供科学的理论引领和行动指南。</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这次修订的《条例》明确将习近平新时代中国特色社会主义思想、习近平总书记关于加强和改进统一战线工作的重要思想写入统一战线工作的指导思想，对于统一战线用科学理论武装头脑、指导实践、推动工作必将产生重要而深远的影响。同时，明确将服务坚持和完善中国特色社会主义制度、推进国家治理体系和治理能力现代化纳入统一战线工作的主要任务，系统总结并首次在党内法规中明确统战工作的原则。修订后的指导思想、主要任务和基本原则为新时代统战工作提供了方向指引。</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3</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修订后的《条例》最突出的特点是什么？</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中国共产党领导是统一战线最鲜明的特征，坚持党的领导是统一战线最根本、最核心的问题。在新时代，必须加强党对统一战线工作的集中统一领导，保证统一战线始终沿着正确政治方向前进。</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这次《条例》修订的突出特点是通篇贯穿党对统一战线工作的集中统一领导，把坚持中国共产党的领导作为统一战线工作的首要原则，明确了党在统一战线工作中总揽全局、协调各方的领导地位，就构建党委统一领导、统战部门牵头协调、有关方面各负其责的大统战工作格局作出专门规定。明确地方党委对本地区统一战线工作负主体责任，并强调各级党委（党组）主要负责人为本地区本部门统一战线工作的第一责任人。新增“统战部门自身建设”一章，从政治建设、思想建设、组织建设、作风建设和纪律建设等方面对统战干部队伍建设提出要求，确保统战工作始终坚持正确的政治方向。这些规定，强化了党在同心圆中居于圆心的地位作用，进一步巩固统一战线“众星拱月”的良好局面。</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4</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《条例》对统一战线各领域工作作了哪些修订？</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党的十八大以来，以习近平同志为核心的党中央统筹国内国际两个大局、发展和安全两件大事，对做好新时代统一战线各领域工作提出了新要求。根据党中央和习近平总书记对统战工作的最新指示精神，《条例》对统一战线各领域工作有关规定和具体表述作了完善。比如，在民主党派和无党派人士工作中，强调要坚持中国特色社会主义新型政党制度，民主党派是中国共产党的好参谋、好帮手、好同事，无党派人士是政治协商的重要组成部分并参加政党协商。在党外知识分子工作中，强调要加强思想引导、支持发挥作用，加强对党外知识分子联谊会的领导。在民族工作中，强调要铸牢中华民族共同体意识，不断满足各族群众的美好生活需要，促进各民族文化的传承保护和创新交融，巩固和发展平等团结互助和谐的社会主义民族关系。在宗教工作中，强调要坚持和发展中国特色社会主义宗教理论，坚持我国宗教中国化方向，坚持以“导”的态度对待宗教，提高宗教工作法治化水平，构建积极健康的宗教关系。在非公有制经济领域统战工作中，强调要全面贯彻信任、团结、服务、引导、教育的方针，构建亲清政商关系，促进非公有制经济健康发展和非公有制经济人士健康成长。在港澳台统战工作中，强调要坚持和完善“一国两制”制度体系，支持港澳融入国家发展大局；广泛团结台湾同胞，发展壮大爱国统一力量，反对“台独”分裂活动，不断推进祖国和平统一进程。同时，增加了“新的社会阶层人士统一战线工作”一章，强调要坚持信任尊重、团结引导、组织起来、发挥作用的思路，发挥新的社会阶层人士在建设中国特色社会主义事业中的重要作用；增加了“海外统一战线工作和侨务工作”一章，强调要致力于维护和促进中国统一，实现中华民族伟大复兴，增进中国人民与世界人民的友好合作交流，推动构建人类命运共同体。</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5</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《条例》对规范统一战线工作职责、机构设置和干部配备有哪些新规定？</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统一战线工作是全党的工作，必须全党重视，大家共同来做。根据党和国家机构改革精神，结合新时代统一战线工作形势任务的新变化新要求，《条例》对地方党委统一战线工作职责、各级党委统战部职责、统战干部配备等作了修订和完善。</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条例》规定了党委的主要职责，强调地方党委对本地区统一战线工作负主体责任，进一步明确了地方党委在贯彻落实党中央以及上级党委关于统一战线工作的决策部署和工作要求、指导和督促检查下级党组织做好统战工作、加强基层统一战线工作、健全领导干部与党外代表人士联谊交友制度等方面的职责，并对其他具体职责作了调整和完善。《条例》还规定了其他部门、单位的党组（党委）参照党委职责履行相应统一战线工作职责；进一步明确中央和国家机关工委以及各级党的机关工委依照授权，加强对党和国家机关统一战线工作指导和监督检查的职责。</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统战部是党委主管统一战线工作的职能部门，是党委在统一战线工作方面的参谋机构、组织协调机构、具体执行机构、督促检查机构。《条例》对各级统战部门的职责进行了归纳、梳理和完善，使统战部门的职责任务更加全面、清晰。</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条例》除规定党中央以及地方党委设置统战部，根据近年来基层统战工作任务明显增多、职责明显加强的实际情况，明确规定“乡（镇、街道）党组织应当有人员负责统一战线工作，其中统一战线工作任务重的明确专人负责”，规定“统一战线工作任务重的高等学校、科研院所党委设置统一战线工作机构，其他高等学校、科研院所党委应当明确相应机构负责统一战线工作”。此外，《条例》对统战工作任务重的其他单位也作出兜底性规定，要求</w:t>
      </w:r>
      <w:r>
        <w:rPr>
          <w:rFonts w:ascii="仿宋_GB2312" w:eastAsia="仿宋_GB2312"/>
          <w:color w:val="333333"/>
          <w:sz w:val="32"/>
          <w:szCs w:val="21"/>
          <w:shd w:val="clear" w:color="auto" w:fill="FFFFFF"/>
        </w:rPr>
        <w:t xml:space="preserve"> “明确相关机构负责统一战线工作”。</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6</w:t>
      </w:r>
      <w:r>
        <w:rPr>
          <w:rFonts w:ascii="仿宋_GB2312" w:eastAsia="仿宋_GB2312"/>
          <w:color w:val="333333"/>
          <w:sz w:val="32"/>
          <w:szCs w:val="21"/>
          <w:shd w:val="clear" w:color="auto" w:fill="FFFFFF"/>
        </w:rPr>
        <w:t>.</w:t>
      </w:r>
      <w:r>
        <w:rPr>
          <w:rFonts w:hint="eastAsia" w:ascii="仿宋_GB2312" w:eastAsia="仿宋_GB2312"/>
          <w:color w:val="333333"/>
          <w:sz w:val="32"/>
          <w:szCs w:val="21"/>
          <w:shd w:val="clear" w:color="auto" w:fill="FFFFFF"/>
        </w:rPr>
        <w:t>如何抓好《条例》的贯彻落实？</w:t>
      </w:r>
    </w:p>
    <w:p>
      <w:pPr>
        <w:spacing w:line="560" w:lineRule="exact"/>
        <w:ind w:firstLine="640" w:firstLineChars="200"/>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制度的生命力在于执行。党中央在印发《条例》的通知中，对学习宣传和贯彻落实《条例》提出了明确要求，各级党委（党组）要充分认识做好新时代统一战线工作的重要性，全面准确学习领会党的统一战线理论方针政策，提高各级党组织和各级领导干部的统战意识，确保《条例》各项规定得到有效贯彻落实。一要扎实抓好学习培训和宣讲解读，把《条例》纳入各级党委（党组）理论学习中心组学习内容，纳入党校（行政学院）、干部学院、社会主义学院教学内容，运用各类宣传载体特别是新媒体平台加大《条例》宣传解读，使党员干部全面准确掌握《条例》的基本精神、主要内容和工作要求，切实把《条例》作为新时代统一战线工作的总规范和总遵循。二要细化实化工作举措，对于《条例》规定的原则性要求，各地区各部门要结合实际，研究贯彻落实的具体举措，形成具有操作性的细化实化方案；对于一些具体规定，尤其是硬性规定，必须明确责任、确保落实。三要着力解决突出问题，逐条逐项对照《条例》规定，找差距、补短板、强弱项，切实推动解决长期制约本地区本部门本单位统一战线工作开展的重点难点问题，不断推动统一战线工作高质量发展。四要切实强化督促检查，严格按照《条例》对监督检查和问责等作出的专门规定，把《条例》执行情况纳入党政领导班子和领导干部考核内容，纳入监督执纪问责和巡视巡察范围，坚持有责必问、问责必严，坚决维护党内法规的严肃性和权威性。</w:t>
      </w:r>
    </w:p>
    <w:p>
      <w:pPr>
        <w:spacing w:line="560" w:lineRule="exact"/>
        <w:ind w:firstLine="640" w:firstLineChars="200"/>
        <w:rPr>
          <w:rFonts w:ascii="仿宋_GB2312" w:eastAsia="仿宋_GB2312"/>
          <w:color w:val="333333"/>
          <w:sz w:val="32"/>
          <w:szCs w:val="21"/>
          <w:shd w:val="clear" w:color="auto" w:fill="FFFFFF"/>
        </w:rPr>
      </w:pPr>
    </w:p>
    <w:p>
      <w:pPr>
        <w:spacing w:line="560" w:lineRule="exact"/>
        <w:ind w:firstLine="640" w:firstLineChars="200"/>
        <w:jc w:val="right"/>
        <w:rPr>
          <w:rFonts w:ascii="仿宋_GB2312" w:eastAsia="仿宋_GB2312"/>
          <w:color w:val="333333"/>
          <w:sz w:val="32"/>
          <w:szCs w:val="21"/>
          <w:shd w:val="clear" w:color="auto" w:fill="FFFFFF"/>
        </w:rPr>
      </w:pPr>
      <w:r>
        <w:rPr>
          <w:rFonts w:hint="eastAsia" w:ascii="仿宋_GB2312" w:eastAsia="仿宋_GB2312"/>
          <w:color w:val="333333"/>
          <w:sz w:val="32"/>
          <w:szCs w:val="21"/>
          <w:shd w:val="clear" w:color="auto" w:fill="FFFFFF"/>
        </w:rPr>
        <w:t>（来自于：新华网 2021年1月5日）</w:t>
      </w: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32"/>
          <w:szCs w:val="32"/>
        </w:rPr>
      </w:pPr>
    </w:p>
    <w:p>
      <w:pPr>
        <w:tabs>
          <w:tab w:val="right" w:leader="dot" w:pos="8306"/>
        </w:tabs>
        <w:spacing w:line="540" w:lineRule="exact"/>
        <w:rPr>
          <w:rFonts w:ascii="仿宋_GB2312" w:hAnsi="仿宋_GB2312" w:eastAsia="仿宋_GB2312" w:cs="仿宋_GB2312"/>
          <w:sz w:val="44"/>
          <w:szCs w:val="44"/>
        </w:rPr>
      </w:pPr>
    </w:p>
    <w:p>
      <w:pPr>
        <w:tabs>
          <w:tab w:val="right" w:leader="dot" w:pos="8306"/>
        </w:tabs>
        <w:spacing w:line="540" w:lineRule="exact"/>
        <w:ind w:left="-420" w:leftChars="-200" w:right="-420" w:rightChars="-200"/>
        <w:jc w:val="center"/>
        <w:rPr>
          <w:rFonts w:ascii="方正小标宋简体" w:hAnsi="方正小标宋简体" w:eastAsia="方正小标宋简体" w:cs="方正小标宋简体"/>
          <w:bCs/>
          <w:color w:val="333333"/>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rPr>
        <w:t>认真学习贯彻《中国共产党统一战线工作条例》奋力开创新时代统一战线工作新局面</w:t>
      </w:r>
    </w:p>
    <w:p>
      <w:pPr>
        <w:tabs>
          <w:tab w:val="right" w:leader="dot" w:pos="8306"/>
        </w:tabs>
        <w:spacing w:line="540" w:lineRule="exact"/>
        <w:ind w:left="-420" w:leftChars="-200" w:right="-420" w:rightChars="-200"/>
        <w:jc w:val="center"/>
        <w:rPr>
          <w:rFonts w:ascii="楷体" w:hAnsi="楷体" w:eastAsia="楷体" w:cs="楷体"/>
          <w:bCs/>
          <w:color w:val="333333"/>
          <w:sz w:val="36"/>
          <w:szCs w:val="36"/>
          <w:shd w:val="clear" w:color="auto" w:fill="FFFFFF"/>
        </w:rPr>
      </w:pPr>
      <w:r>
        <w:rPr>
          <w:rFonts w:hint="eastAsia" w:ascii="楷体" w:hAnsi="楷体" w:eastAsia="楷体" w:cs="楷体"/>
          <w:bCs/>
          <w:color w:val="333333"/>
          <w:sz w:val="36"/>
          <w:szCs w:val="36"/>
          <w:shd w:val="clear" w:color="auto" w:fill="FFFFFF"/>
        </w:rPr>
        <w:t>中共中央统一战线工作部</w:t>
      </w:r>
    </w:p>
    <w:p>
      <w:pPr>
        <w:tabs>
          <w:tab w:val="right" w:leader="dot" w:pos="8306"/>
        </w:tabs>
        <w:spacing w:line="540" w:lineRule="exact"/>
        <w:rPr>
          <w:rFonts w:ascii="黑体" w:hAnsi="黑体" w:eastAsia="黑体" w:cs="仿宋_GB2312"/>
          <w:sz w:val="36"/>
          <w:szCs w:val="40"/>
        </w:rPr>
      </w:pP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为进一步加强党对统一战线工作的集中统一领导，提高统一战线工作科学化、规范化、制度化水平，近日党中央印发了新修订的《中国共产党统一战线工作条例》（以下简称《条例》）。《条例》以习近平新时代中国特色社会主义思想为指导，深入贯彻习近平总书记关于加强和改进统一战线工作的重要思想，坚持和加强党对统一战线工作的领导，坚持推动构建大统战工作格局，坚持面向新时代全面谋划统一战线发展，是统一战线领域的基础主干党内法规，是做好新时代统一战线工作的基本遵循。《条例》的颁布和实施，对于充分发挥统一战线的重要法宝作用，最大限度地凝聚人心、汇聚力量，不断开创新时代统一战线工作新局面，为全面建设社会主义现代化国家、实现中华民族伟大复兴的中国梦凝聚磅礴力量，具有重要意义。</w:t>
      </w:r>
    </w:p>
    <w:p>
      <w:pPr>
        <w:spacing w:line="560" w:lineRule="exact"/>
        <w:ind w:firstLine="643" w:firstLineChars="200"/>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一、充分认识新时代统一战线的重要地位作用</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统一战线是中国共产党在中国革命中战胜敌人的三大法宝之一。《条例》再次强调，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这是深刻总结百年来我们党不断从胜利走向胜利历史经验得出的重要结论，是统筹中华民族伟大复兴战略全局和世界百年未有之大变局作出的重大判断，充分表明了统一战线在党的总路线总政策中的重要性。我们要立足新的历史方位和使命任务，深刻把握国内外形势新变化对统一战线事业发展的新要求，深刻认识新时代统一战线在党和国家事业发展全局中的重要地位作用。</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从国内看，我国已进入全面建设社会主义现代化国家、向第二个百年奋斗目标进军的新发展阶段，继续发展具有多方面优势和条件，但也面临不少结构性、体制性、周期性问题相互交织带来的困难和挑战。习近平总书记反复强调，中华民族伟大复兴绝不是轻轻松松、敲锣打鼓就能实现的。当前，统一战线内部结构复杂性前所未有，改革发展稳定任务之重前所未有，矛盾风险挑战之多前所未有，多元思想文化交流交融交锋前所未有。越是形势复杂、任务艰巨，越需要发挥统一战线优势和作用，谋求最大公约数、画出最大同心圆，团结一切可以团结的力量、调动一切可以调动的积极因素，努力防范和化解可能阻滞或中断中华民族伟大复兴的重大风险和挑战。</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从国际看，当今世界正经历百年未有之大变局，不确定不稳定因素显著增多。特别是美国视我国为战略竞争对手，不择手段对我国进行围堵打压，民族、宗教、涉疆、涉藏、涉港、涉台等统一战线相关领域已成为西方反华势力对我进行干扰破坏的重点和焦点，统战工作越来越成为国际斗争的一个重要方面。我们要深刻认识错综复杂的国际环境带来的新矛盾新挑战，不断巩固统一战线共同思想政治基础，切实扩大党的群众基础，在维护和促进民族团结、社会稳定、祖国统一等任务中发挥重要作用。</w:t>
      </w:r>
    </w:p>
    <w:p>
      <w:pPr>
        <w:spacing w:line="560" w:lineRule="exact"/>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 xml:space="preserve">　 </w:t>
      </w:r>
      <w:r>
        <w:rPr>
          <w:rFonts w:ascii="仿宋_GB2312" w:hAnsi="等线" w:eastAsia="仿宋_GB2312"/>
          <w:b/>
          <w:bCs/>
          <w:color w:val="333333"/>
          <w:sz w:val="32"/>
          <w:szCs w:val="21"/>
          <w:shd w:val="clear" w:color="auto" w:fill="FFFFFF"/>
        </w:rPr>
        <w:t xml:space="preserve"> </w:t>
      </w:r>
      <w:r>
        <w:rPr>
          <w:rFonts w:hint="eastAsia" w:ascii="仿宋_GB2312" w:hAnsi="等线" w:eastAsia="仿宋_GB2312"/>
          <w:b/>
          <w:bCs/>
          <w:color w:val="333333"/>
          <w:sz w:val="32"/>
          <w:szCs w:val="21"/>
          <w:shd w:val="clear" w:color="auto" w:fill="FFFFFF"/>
        </w:rPr>
        <w:t>二、切实加强党对统一战线工作的集中统一领导</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中国共产党的领导是统一战线最鲜明的特征，坚持党的领导是统一战线最根本、最核心的任务，这次修订《条例》的突出特点就是进一步加强了党对统一战线工作的集中统一领导。《条例》开宗明义第一句话就是“为了加强党对统一战线工作的集中统一领导”，这也是修订《条例》的目的所在；《条例》第二条阐述统一战线的基本性质时，明确提出统一战线是中国共产党领导的联盟；《条例》第三条阐述指导思想时，第一句话就是“在中国共产党领导下”；《条例》第四条阐述统一战线工作的</w:t>
      </w:r>
      <w:r>
        <w:rPr>
          <w:rFonts w:ascii="仿宋_GB2312" w:hAnsi="等线" w:eastAsia="仿宋_GB2312"/>
          <w:color w:val="333333"/>
          <w:sz w:val="32"/>
          <w:szCs w:val="21"/>
          <w:shd w:val="clear" w:color="auto" w:fill="FFFFFF"/>
        </w:rPr>
        <w:t>8个原则，位列第一位的也是“坚持中国共产党的领导”。《条例》还明确了地</w:t>
      </w:r>
      <w:r>
        <w:rPr>
          <w:rFonts w:hint="eastAsia" w:ascii="仿宋_GB2312" w:hAnsi="等线" w:eastAsia="仿宋_GB2312"/>
          <w:color w:val="333333"/>
          <w:sz w:val="32"/>
          <w:szCs w:val="21"/>
          <w:shd w:val="clear" w:color="auto" w:fill="FFFFFF"/>
        </w:rPr>
        <w:t>方党委的主要职责，强调地方党委对本地区统一战线工作负主体责任，各级党委（党组）主要负责人为本地区本部门本单位统一战线工作第一责任人，并从政治建设、思想建设、组织建设、作风建设和纪律建设等方面对统战部门自身建设提出要求。这些规定和要求，进一步明确了党在统一战线工作中总揽全局、协调各方的领导地位，确保统战工作始终坚持正确政治方向。</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要通过贯彻落实《条例》，切实加强党对统一战线工作的集中统一领导，以党的旗帜为旗帜、以党的方向为方向、以党的意志为意志，不断增强党的政治领导力、思想引领力、群众组织力、社会号召力，把各方面力量团结凝聚在以习近平同志为核心的党中央周围，不断巩固统一战线“众星拱月”的良好局面。</w:t>
      </w:r>
    </w:p>
    <w:p>
      <w:pPr>
        <w:spacing w:line="560" w:lineRule="exact"/>
        <w:ind w:firstLine="643" w:firstLineChars="200"/>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三、积极构建大统战工作格局</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统一战线工作涉及部门多、领域广，需要通过深入细致的工作，促进政党关系、民族关系、宗教关系、阶层关系、海内外同胞关系和谐。这些工作不仅涉及组织、宣传、统战、网信等党的部门，也涉及外交、教育、公安、民政等政府部门，还涉及工会、共青团、妇联、文联等人民团体，既要加强统筹协调、协同配合，又要更好发挥各方面优势和作用。对此，《条例》要求构建党委统一领导、统战部门牵头协调、有关方面各负其责的大统战工作格局，明确中央统一战线工作领导小组“对学习贯彻落实党中央关于统一战线工作的重大理论方针政策和涉及统一战线工作的法律法规进行研究部署、协调指导和督促检查”等重要职责，并对地方党委统一战线工作领导小组的设置提出要求。</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统一战线工作领导小组是构建大统战工作格局的重要抓手。要通过贯彻落实《条例》，抓紧完善统一战线工作领导小组各项制度和机制，注重上下联动、左右协同，切实发挥统筹协调作用。要加强对工作的整体谋划，明确成员单位的责任分工，抓好组织实施和督促落实。要在议题谋划上下功夫，选择各级党委关心重视、各部门能发挥优势作用的题目，相互协同，攻坚克难，形成做好新时代统一战线工作的强大合力。</w:t>
      </w:r>
    </w:p>
    <w:p>
      <w:pPr>
        <w:spacing w:line="560" w:lineRule="exact"/>
        <w:ind w:firstLine="643" w:firstLineChars="200"/>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四、着力提高领导干部做好统一战线工作的能力素质</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统战工作是一门科学，没有很强的业务水平和工作能力是做不好的。新时代统一战线的社会基础更加广泛、工作领域更加宽广、工作内容更加丰富，工作范围包括民主党派成员，无党派人士，党外知识分子，少数民族人士，宗教界人士，非公有制经济人士，新的社会阶层人士，出国和归国留学人员，香港同胞、澳门同胞，台湾同胞及其在大陆的亲属，华侨、归侨及侨眷，其他需要联系和团结的人员等，呈现点多面广线长的特点。做好统战工作，关键是把握统战工作的内在规律，提高领导干部的能力素质。</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要通过贯彻落实《条例》，提高政治能力。统战干部只有真正掌握了马克思主义这一“看家本领”，把党的科学理论作为认识世界、改造世界的强大精神武器，做马克思主义的坚定信仰者、忠实实践者，才能进一步增强“四个意识”、坚定“四个自信”、做到“两个维护”，善于从一般业务中发现政治问题、从倾向性苗头性问题中发现政治端倪、从错综复杂的矛盾关系中把握政治逻辑，从根本上解决“谁统战谁”的问题。要提高工作艺术。统战工作是做人心的工作，争取人心既要靠理想和道德的感召，也需要很强的工作艺术。如果不了解统战成员的个体心理和群体意识，不知道如何找准团结引导党外人士的切入点和突破口，不善于做深入细致的思想工作，就难以达到入脑入心、润物细无声的效果。要丰富知识结构。党外代表人士大多是各行业各领域的顶尖人才，统战干部与他们交心交友，就要有广博的知识，做到听得懂、有的聊。这就要求统战干部树立本领恐慌的忧患意识，以时不我待的精神，增强补课充电的紧迫感，干什么学什么，缺什么补什么，多练就做好统战工作的“几把刷子”。</w:t>
      </w:r>
    </w:p>
    <w:p>
      <w:pPr>
        <w:spacing w:line="560" w:lineRule="exact"/>
        <w:ind w:firstLine="643" w:firstLineChars="200"/>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五、不断推进统一战线工作守正创新</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不断推进统战工作守正创新，是立足统战工作面临的新形势新任务提出的重要要求。守正是坚持新时代统一战线工作正确政治方向的根本要求。这次《条例》修订的最突出特点，就是通篇贯穿党对统一战线工作的集中统一领导。坚持守正，就是要始终坚持中国共产党的领导，增进广大统一战线成员对中国共产党的政治认同、思想认同、理论认同、情感认同，始终同以习近平同志为核心的党中央保持高度一致；始终坚持高举爱国主义、社会主义旗帜，不断增强统一战线的凝聚力、包容性、生命力，最大限度地巩固和发展统一战线；始终坚持围绕中心、服务大局，紧紧围绕经济社会发展重大问题、全面深化改革难点问题、事关人民群众切身利益问题凝心聚力；始终坚持正确处理一致性和多样性关系，不断扩大统一战线的团结面，画出最大同心圆。这些重大原则，都是事关统一战线的根本政治问题，要始终保持定力、固守底线，绝不能有任何含糊。</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　创新是开创新时代统一战线工作新局面的必由之路。这次《条例》修订，根据党中央和习近平总书记对统一战线工作的重要指示精神，对统一战线各领域工作有关规定作了完善和创新。比如，在民主党派和无党派人士工作中，强调要加强中国特色社会主义参政党建设；在民族工作中，强调要铸牢中华民族共同体意识；在宗教工作中，强调要坚持我国宗教中国化方向；在非公有制经济领域统一战线工作中，强调全面贯彻信任、团结、服务、引导、教育的方针，构建亲清政商关系等。同时，根据党和国家机构改革精神以及《条例》试行以来统战工作的新实践，增加了“新的社会阶层人士统一战线工作”和“海外统一战线工作和侨务工作”两章，对相关工作和要求作出规定。坚持创新，就是要根据形势和任务的发展变化，积极推进统战工作思路理念、方式方法和体制机制创新，赋予传统方式以新的时代内涵，推动统战工作体现时代性、把握规律性、富于创造性，不断推进统战工作高质量发展。</w:t>
      </w:r>
    </w:p>
    <w:p>
      <w:pPr>
        <w:spacing w:line="560" w:lineRule="exact"/>
        <w:ind w:firstLine="643" w:firstLineChars="200"/>
        <w:rPr>
          <w:rFonts w:ascii="仿宋_GB2312" w:hAnsi="等线" w:eastAsia="仿宋_GB2312"/>
          <w:b/>
          <w:bCs/>
          <w:color w:val="333333"/>
          <w:sz w:val="32"/>
          <w:szCs w:val="21"/>
          <w:shd w:val="clear" w:color="auto" w:fill="FFFFFF"/>
        </w:rPr>
      </w:pPr>
      <w:r>
        <w:rPr>
          <w:rFonts w:hint="eastAsia" w:ascii="仿宋_GB2312" w:hAnsi="等线" w:eastAsia="仿宋_GB2312"/>
          <w:b/>
          <w:bCs/>
          <w:color w:val="333333"/>
          <w:sz w:val="32"/>
          <w:szCs w:val="21"/>
          <w:shd w:val="clear" w:color="auto" w:fill="FFFFFF"/>
        </w:rPr>
        <w:t>六、扎实抓好《条例》的贯彻落实</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一分部署，九分落实。制定制度很重要，更重要的是抓落实，九分气力要花在这上面。各有关方面要按照党中央的决策部署，以高度的政治责任感和历史使命感，加强对本地区本部门本单位统一战线工作的谋划部署，把学习贯彻落实《条例》作为重要政治任务，认真做好贯彻落实各项工作。</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认真抓好学习宣传。要将学习领会《条例》精神与学习贯彻习近平新时代中国特色社会主义思想结合起来，与学习贯彻习近平总书记关于加强和改进统一战线工作的重要思想结合起来，做好学习培训规划，迅速组织传达学习，把《条例》纳入各级党委（党组）理论学习中心组学习内容，纳入党校（行政学院）、干部学院、社会主义学院教学内容。要运用各类宣传载体特别是新媒体平台开展有权威性、针对性的宣传解读工作，教育引导党员干部全面准确掌握《条例》基本精神、主要内容和工作要求，切实把《条例》作为新时代统一战线工作的基本遵循。</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细化实化工作举措。《条例》涵盖统战工作各领域各方面，大部分是原则性要求，也有一些具体的规定。对于原则性要求，各地区各部门要结合实际研究贯彻落实的具体举措，形成具有操作性的细化实化方案。对于一些具体规定，尤其是硬性规定，必须明确责任、确保落实。</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着力解决突出问题。《条例》坚持问题导向，着眼解决制约统战事业发展的突出问题，提出了许多创新观点和政策措施。要坚持高标准、严要求，找差距、补短板，以贯彻落实《条例》为契机，推动解决一批长期制约统战工作发展的重点难点问题，不断提高统战工作的质量和水平。</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切实强化监督检查。推动党内法规执行落实，离不开强有力的监督检查。新修订的《条例》增加了“保障和监督”一章，对监督检查和问责等作出专门规定。各级统一战线工作领导小组办公室要担负起督促检查的责任，督任务、督进度、督成效，及时了解《条例》的贯彻落实情况，对各地区各部门在工作中创造的好经验好做法，要及时总结推广，对发现的问题也要及时督促提醒。要按照有关要求，把《条例》执行情况纳入党政领导班子和领导干部考核内容，纳入政治巡视巡察和监督执纪问责范围，坚决维护党内法规的严肃性和权威性。</w:t>
      </w:r>
    </w:p>
    <w:p>
      <w:pPr>
        <w:spacing w:before="312" w:beforeLines="100" w:line="560" w:lineRule="exact"/>
        <w:ind w:firstLine="640" w:firstLineChars="200"/>
        <w:jc w:val="right"/>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 xml:space="preserve">（来自于：《求是》 </w:t>
      </w:r>
      <w:r>
        <w:rPr>
          <w:rFonts w:ascii="仿宋_GB2312" w:hAnsi="等线" w:eastAsia="仿宋_GB2312"/>
          <w:color w:val="333333"/>
          <w:sz w:val="32"/>
          <w:szCs w:val="21"/>
          <w:shd w:val="clear" w:color="auto" w:fill="FFFFFF"/>
        </w:rPr>
        <w:t>2021</w:t>
      </w:r>
      <w:r>
        <w:rPr>
          <w:rFonts w:hint="eastAsia" w:ascii="仿宋_GB2312" w:hAnsi="等线" w:eastAsia="仿宋_GB2312"/>
          <w:color w:val="333333"/>
          <w:sz w:val="32"/>
          <w:szCs w:val="21"/>
          <w:shd w:val="clear" w:color="auto" w:fill="FFFFFF"/>
        </w:rPr>
        <w:t>年第2期）</w:t>
      </w:r>
    </w:p>
    <w:p>
      <w:pPr>
        <w:spacing w:line="560" w:lineRule="exact"/>
        <w:ind w:left="-210" w:leftChars="-100" w:right="-210" w:rightChars="-10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全国统战部长会议在京召开 汪洋出席并讲话</w:t>
      </w:r>
    </w:p>
    <w:p>
      <w:pPr>
        <w:spacing w:line="560" w:lineRule="exact"/>
        <w:ind w:firstLine="640" w:firstLineChars="200"/>
        <w:rPr>
          <w:rFonts w:ascii="仿宋_GB2312" w:hAnsi="仿宋_GB2312" w:eastAsia="仿宋_GB2312" w:cs="仿宋_GB2312"/>
          <w:color w:val="333333"/>
          <w:sz w:val="32"/>
          <w:szCs w:val="32"/>
          <w:shd w:val="clear" w:color="auto" w:fill="FFFFFF"/>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新华社北京1月19日电  全国统战部长会议18日在京召开。中共中央政治局常委、全国政协主席汪洋出席并讲话。他强调，新时代统一战线面临的形势更加复杂、肩负的任务更加繁重、发挥的作用更加重要。要以习近平新时代中国特色社会主义思想为指导，从政治高度认识统一战线的法宝作用，心怀“国之大者”，发扬斗争精神，树牢底线思维，增强工作本领，团结一切可以团结的力量，调动一切可以调动的积极因素，为全面建设社会主义现代化国家开好局起好步聚人心、筑同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汪洋充分肯定过去一年统战系统的工作成绩。他强调，要深入学习领会党的十九届五中全会精神，围绕把握新发展阶段、贯彻新发展理念、构建新发展格局履职尽责，把党的中心工作所需与统一战线所长结合起来，把思想政治引领与汇聚各方力量结合起来，助力“十四五”时期高质量发展。要以铸牢中华民族共同体意识为主线做好民族工作，使民族团结的思想基石更加坚实。要以推进我国宗教中国化为重点做好宗教工作，更好引导宗教与社会主义社会相适应。要学习好落实好《中国共产党统一战线工作条例》，加强党对统战工作的集中统一领导，夯实统战工作基层基础，着力提升统战干部能力水平，重视党外代表人士队伍建设，推动统战工作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共中央书记处书记、中央统战部部长尤权主持会议并讲话，强调要以学习宣传贯彻习近平总书记关于加强和改进统一战线工作的重要思想为主线，以学习宣传贯彻《中国共产党统一战线工作条例》为重点，以进一步发挥新时代统一战线法宝作用为目标，坚持守正创新，着力抓思想引领、抓服务大局、抓风险防范、抓能力提升，不断巩固壮大新时代统一战线。要进一步提高统战干部的政治判断力、政治领悟力、政治执行力，增强统战意识、统战能力和统战工作效能，推动统战工作高质量发展，以优异成绩庆祝建党100周年。</w:t>
      </w:r>
    </w:p>
    <w:p>
      <w:pPr>
        <w:wordWrap w:val="0"/>
        <w:spacing w:line="560" w:lineRule="exact"/>
        <w:jc w:val="right"/>
        <w:rPr>
          <w:rFonts w:ascii="仿宋_GB2312" w:hAnsi="仿宋_GB2312" w:eastAsia="仿宋_GB2312" w:cs="仿宋_GB2312"/>
          <w:color w:val="FF0000"/>
          <w:sz w:val="32"/>
          <w:szCs w:val="32"/>
        </w:rPr>
      </w:pPr>
    </w:p>
    <w:p>
      <w:pPr>
        <w:wordWrap w:val="0"/>
        <w:spacing w:line="560" w:lineRule="exact"/>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(来自于：新华网 2021年1月19日)</w:t>
      </w: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为新时代统一战线工作点亮灯塔</w:t>
      </w:r>
    </w:p>
    <w:p>
      <w:pPr>
        <w:spacing w:line="560" w:lineRule="exact"/>
        <w:jc w:val="center"/>
        <w:rPr>
          <w:rFonts w:ascii="楷体" w:hAnsi="楷体" w:eastAsia="楷体" w:cs="楷体"/>
          <w:sz w:val="36"/>
          <w:szCs w:val="36"/>
        </w:rPr>
      </w:pPr>
      <w:r>
        <w:rPr>
          <w:rFonts w:hint="eastAsia" w:ascii="楷体" w:hAnsi="楷体" w:eastAsia="楷体" w:cs="楷体"/>
          <w:color w:val="333333"/>
          <w:sz w:val="36"/>
          <w:szCs w:val="36"/>
          <w:shd w:val="clear" w:color="auto" w:fill="FFFFFF"/>
        </w:rPr>
        <w:t>王小鸿</w:t>
      </w:r>
    </w:p>
    <w:p>
      <w:pPr>
        <w:spacing w:line="560" w:lineRule="exact"/>
        <w:ind w:firstLine="640" w:firstLineChars="200"/>
        <w:rPr>
          <w:rFonts w:ascii="仿宋_GB2312" w:hAnsi="等线" w:eastAsia="仿宋_GB2312"/>
          <w:color w:val="333333"/>
          <w:sz w:val="32"/>
          <w:szCs w:val="21"/>
          <w:shd w:val="clear" w:color="auto" w:fill="FFFFFF"/>
        </w:rPr>
      </w:pP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近日，新修订的《中国共产党统一战线工作条例》（以下简称《条例》）颁布实施。《条例》突出以加强党的领导为根本准则，把习近平总书记关于加强和改进统一战线工作的重要思想以党内法规的形式明确下来，把统一战线理论和实践的新成果上升为制度性规定，增强了统一战线的科学化、规范化，强化了党内法规的刚性，亮点纷呈。</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突出以加强党的领导为根本准则。中国共产党的领导是中国特色社会主义的本质特征和最大优势。《条例》通篇贯穿党对统一战线的领导，并就构建党委统一领导、统战部门牵头协调、有关方面各负其责的大统战工作格局作出专门规定，确保党在统一战线工作中总揽全局、协调各方；《条例》新增的“统战部门自身建设”，是从加强党的建设方面作出的规定。这些规定，充分体现了中国特色社会主义的本质特征，确保统一战线始终沿着正确政治方向前进。</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把习近平总书记关于加强和改进统一战线工作的重要思想以党内法规的形式明确下来。党的十八大以来，习近平总书记就统一战线工作发表了一系列重要讲话，作出了一系列重要指示，形成了习近平总书记关于加强和改进统一战线工作的重要思想。《条例》一大亮点就是把习近平总书记关于加强和改进统一战线的重要思想以党内法规的形式明确下来。例如，《条例》第三条将习近平总书记关于加强和改进统一战线的重要思想写入统一战线的指导思想；在新增加的第四条中把总书记首创的“坚持正确处理一致性和多样性关系”作为统一战线工作的原则；在民族工作部分，新增“以铸牢中华民族共同体意识为主线”；在海外统一战线工作和侨务工作部分，将“推动构建人类命运共同体”作为侨务工作的一项主要任务……这些都进一步丰富和发展了党的统一战线理论。</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把统一战线理论和实践的新成果上升为制度性规定。</w:t>
      </w:r>
      <w:r>
        <w:rPr>
          <w:rFonts w:ascii="仿宋_GB2312" w:hAnsi="等线" w:eastAsia="仿宋_GB2312"/>
          <w:color w:val="333333"/>
          <w:sz w:val="32"/>
          <w:szCs w:val="21"/>
          <w:shd w:val="clear" w:color="auto" w:fill="FFFFFF"/>
        </w:rPr>
        <w:t>2015年《中国共产党统一战线工作条例（试行）》发布实施至今已有5年多时间。该条例试行以来，对统一战线理论政策的认识有了新发展，实践探索也积累了丰富的经验。这次修订，把实践证明行之有效的做法上升为法规规定，同时针对统一战线工作中存在的薄弱环节和突出问题统筹施策、对症下药，从制度层面提出针对性的举措规定。把理论与实践的新成果上升为制度性规定，使统一战线工作做什么、对谁做、谁来做、怎么做等更加有章可循，有规可依。如根据党和国家机构改革精神以及条例试行以来统战工作的新</w:t>
      </w:r>
      <w:r>
        <w:rPr>
          <w:rFonts w:hint="eastAsia" w:ascii="仿宋_GB2312" w:hAnsi="等线" w:eastAsia="仿宋_GB2312"/>
          <w:color w:val="333333"/>
          <w:sz w:val="32"/>
          <w:szCs w:val="21"/>
          <w:shd w:val="clear" w:color="auto" w:fill="FFFFFF"/>
        </w:rPr>
        <w:t>实践，增加了“新的社会阶层人士统一战线工作”和“海外统一战线工作和侨务工作”两章，分别对新的社会阶层人士外延界定、工作方法、责任主体和工作机制，海外统一战线工作的主要任务、侨务工作的主要任务以及华侨、归侨、侨眷工作要求等作出规定。</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增强了统一战线的科学化、规范化，强化了党内法规的刚性。新修订的《条例》对试行条例中已有中央文件作出专门规定的内容，作了较大幅度精简、去重，只保留了原则性规定，不再作具体规定，更加符合党内法规“坚持便利管用，防止繁琐重复”的原则。《条例》新增了“监督和保障”一章，对加强统战工作政策保障、开展表彰奖励、加强执行情况监督检查和问责规定等作出专门规定。其中特别明确，“各级党委（党组）应当落实全面从严治党主体责任，加强对本条例执行情况的监督检查，将本条例执行情况纳入领导班子、领导干部目标管理和考核体系，纳入政治巡视巡查实际问责范围”，“违反本条例有关规定的，根据情节轻重以及危害程度，对相关党组织、党的领导干部进行问责”，从而把做好统战工作的刚性要求立起来，为新时代统一战线事业发展提供有利法规保障。</w:t>
      </w:r>
    </w:p>
    <w:p>
      <w:pPr>
        <w:spacing w:line="560" w:lineRule="exact"/>
        <w:ind w:firstLine="640" w:firstLineChars="200"/>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（作者系北京市习近平新时代中国特色社会主义思想研究中心研究基地特约研究员，中央社会主义学院统战理论教研部主任、教授）</w:t>
      </w:r>
    </w:p>
    <w:p>
      <w:pPr>
        <w:spacing w:line="560" w:lineRule="exact"/>
        <w:ind w:firstLine="640" w:firstLineChars="200"/>
        <w:rPr>
          <w:rFonts w:ascii="仿宋_GB2312" w:hAnsi="等线" w:eastAsia="仿宋_GB2312"/>
          <w:color w:val="333333"/>
          <w:sz w:val="32"/>
          <w:szCs w:val="21"/>
          <w:shd w:val="clear" w:color="auto" w:fill="FFFFFF"/>
        </w:rPr>
      </w:pPr>
    </w:p>
    <w:p>
      <w:pPr>
        <w:spacing w:line="560" w:lineRule="exact"/>
        <w:ind w:firstLine="640" w:firstLineChars="200"/>
        <w:jc w:val="right"/>
        <w:rPr>
          <w:rFonts w:ascii="仿宋_GB2312" w:hAnsi="等线" w:eastAsia="仿宋_GB2312"/>
          <w:color w:val="333333"/>
          <w:sz w:val="32"/>
          <w:szCs w:val="21"/>
          <w:shd w:val="clear" w:color="auto" w:fill="FFFFFF"/>
        </w:rPr>
      </w:pPr>
      <w:r>
        <w:rPr>
          <w:rFonts w:hint="eastAsia" w:ascii="仿宋_GB2312" w:hAnsi="等线" w:eastAsia="仿宋_GB2312"/>
          <w:color w:val="333333"/>
          <w:sz w:val="32"/>
          <w:szCs w:val="21"/>
          <w:shd w:val="clear" w:color="auto" w:fill="FFFFFF"/>
        </w:rPr>
        <w:t xml:space="preserve">（来自于：人民政协网 </w:t>
      </w:r>
      <w:r>
        <w:rPr>
          <w:rFonts w:ascii="仿宋_GB2312" w:hAnsi="等线" w:eastAsia="仿宋_GB2312"/>
          <w:color w:val="333333"/>
          <w:sz w:val="32"/>
          <w:szCs w:val="21"/>
          <w:shd w:val="clear" w:color="auto" w:fill="FFFFFF"/>
        </w:rPr>
        <w:t>2021</w:t>
      </w:r>
      <w:r>
        <w:rPr>
          <w:rFonts w:hint="eastAsia" w:ascii="仿宋_GB2312" w:hAnsi="等线" w:eastAsia="仿宋_GB2312"/>
          <w:color w:val="333333"/>
          <w:sz w:val="32"/>
          <w:szCs w:val="21"/>
          <w:shd w:val="clear" w:color="auto" w:fill="FFFFFF"/>
        </w:rPr>
        <w:t>年1月1</w:t>
      </w:r>
      <w:r>
        <w:rPr>
          <w:rFonts w:ascii="仿宋_GB2312" w:hAnsi="等线" w:eastAsia="仿宋_GB2312"/>
          <w:color w:val="333333"/>
          <w:sz w:val="32"/>
          <w:szCs w:val="21"/>
          <w:shd w:val="clear" w:color="auto" w:fill="FFFFFF"/>
        </w:rPr>
        <w:t>4</w:t>
      </w:r>
      <w:r>
        <w:rPr>
          <w:rFonts w:hint="eastAsia" w:ascii="仿宋_GB2312" w:hAnsi="等线" w:eastAsia="仿宋_GB2312"/>
          <w:color w:val="333333"/>
          <w:sz w:val="32"/>
          <w:szCs w:val="21"/>
          <w:shd w:val="clear" w:color="auto" w:fill="FFFFFF"/>
        </w:rPr>
        <w:t>日）</w:t>
      </w:r>
    </w:p>
    <w:p>
      <w:pPr>
        <w:spacing w:line="560" w:lineRule="exact"/>
        <w:ind w:firstLine="640" w:firstLineChars="200"/>
        <w:rPr>
          <w:rFonts w:ascii="仿宋_GB2312" w:hAnsi="等线" w:eastAsia="仿宋_GB2312"/>
          <w:color w:val="333333"/>
          <w:sz w:val="32"/>
          <w:szCs w:val="21"/>
          <w:shd w:val="clear" w:color="auto" w:fill="FFFFFF"/>
        </w:rPr>
      </w:pPr>
    </w:p>
    <w:p>
      <w:pPr>
        <w:spacing w:line="560" w:lineRule="exact"/>
        <w:ind w:firstLine="640" w:firstLineChars="200"/>
        <w:rPr>
          <w:rFonts w:ascii="仿宋_GB2312" w:hAnsi="等线" w:eastAsia="仿宋_GB2312"/>
          <w:color w:val="333333"/>
          <w:sz w:val="32"/>
          <w:szCs w:val="21"/>
          <w:shd w:val="clear" w:color="auto" w:fill="FFFFFF"/>
        </w:rPr>
      </w:pPr>
    </w:p>
    <w:p>
      <w:pPr>
        <w:tabs>
          <w:tab w:val="right" w:leader="dot" w:pos="8306"/>
        </w:tabs>
        <w:spacing w:line="540" w:lineRule="exact"/>
        <w:rPr>
          <w:rFonts w:ascii="黑体" w:hAnsi="黑体" w:eastAsia="黑体" w:cs="仿宋_GB2312"/>
          <w:sz w:val="36"/>
          <w:szCs w:val="40"/>
        </w:rPr>
      </w:pPr>
    </w:p>
    <w:p>
      <w:pPr>
        <w:tabs>
          <w:tab w:val="right" w:leader="dot" w:pos="8306"/>
        </w:tabs>
        <w:spacing w:line="540" w:lineRule="exact"/>
        <w:ind w:firstLine="640"/>
        <w:rPr>
          <w:rFonts w:ascii="仿宋_GB2312" w:hAnsi="仿宋_GB2312" w:eastAsia="仿宋_GB2312" w:cs="仿宋_GB2312"/>
          <w:sz w:val="32"/>
          <w:szCs w:val="32"/>
        </w:rPr>
      </w:pPr>
    </w:p>
    <w:p>
      <w:pPr>
        <w:tabs>
          <w:tab w:val="right" w:leader="dot" w:pos="8306"/>
        </w:tabs>
        <w:spacing w:line="540" w:lineRule="exact"/>
        <w:ind w:firstLine="64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BD6B94"/>
    <w:rsid w:val="00196DBD"/>
    <w:rsid w:val="002966EE"/>
    <w:rsid w:val="002D300C"/>
    <w:rsid w:val="003038F6"/>
    <w:rsid w:val="003048D5"/>
    <w:rsid w:val="005D1ACD"/>
    <w:rsid w:val="005D23DA"/>
    <w:rsid w:val="00604FB0"/>
    <w:rsid w:val="00710958"/>
    <w:rsid w:val="0076603F"/>
    <w:rsid w:val="0085184A"/>
    <w:rsid w:val="00AC4386"/>
    <w:rsid w:val="00B25873"/>
    <w:rsid w:val="00C027E3"/>
    <w:rsid w:val="00C42853"/>
    <w:rsid w:val="00C92FC4"/>
    <w:rsid w:val="00DC73EE"/>
    <w:rsid w:val="00E804FC"/>
    <w:rsid w:val="00FD2A82"/>
    <w:rsid w:val="01144E8E"/>
    <w:rsid w:val="01156C91"/>
    <w:rsid w:val="016668DF"/>
    <w:rsid w:val="01877021"/>
    <w:rsid w:val="01B52432"/>
    <w:rsid w:val="01BA0CD8"/>
    <w:rsid w:val="01F13EDD"/>
    <w:rsid w:val="022B4468"/>
    <w:rsid w:val="024E4374"/>
    <w:rsid w:val="02567109"/>
    <w:rsid w:val="025873A1"/>
    <w:rsid w:val="02857246"/>
    <w:rsid w:val="02B16E7A"/>
    <w:rsid w:val="02CA4A12"/>
    <w:rsid w:val="02E33572"/>
    <w:rsid w:val="02EA7C89"/>
    <w:rsid w:val="02FE4559"/>
    <w:rsid w:val="02FF5A52"/>
    <w:rsid w:val="030F7E96"/>
    <w:rsid w:val="031B621B"/>
    <w:rsid w:val="03544B23"/>
    <w:rsid w:val="035F66F8"/>
    <w:rsid w:val="03AD5159"/>
    <w:rsid w:val="03C60CD5"/>
    <w:rsid w:val="03E43967"/>
    <w:rsid w:val="03F72165"/>
    <w:rsid w:val="040D29AA"/>
    <w:rsid w:val="04174E42"/>
    <w:rsid w:val="04182485"/>
    <w:rsid w:val="04186DC9"/>
    <w:rsid w:val="04394128"/>
    <w:rsid w:val="04532397"/>
    <w:rsid w:val="04587637"/>
    <w:rsid w:val="04681B7A"/>
    <w:rsid w:val="047F5438"/>
    <w:rsid w:val="04A64F6A"/>
    <w:rsid w:val="04FB0D60"/>
    <w:rsid w:val="051A77B1"/>
    <w:rsid w:val="051E43A9"/>
    <w:rsid w:val="05367552"/>
    <w:rsid w:val="0539040D"/>
    <w:rsid w:val="054C1C9E"/>
    <w:rsid w:val="0554064F"/>
    <w:rsid w:val="05634124"/>
    <w:rsid w:val="056C21C7"/>
    <w:rsid w:val="0571481B"/>
    <w:rsid w:val="05A274F2"/>
    <w:rsid w:val="05CB48D2"/>
    <w:rsid w:val="06184F18"/>
    <w:rsid w:val="06681346"/>
    <w:rsid w:val="069F4D92"/>
    <w:rsid w:val="06B377F1"/>
    <w:rsid w:val="06D204A0"/>
    <w:rsid w:val="06E87976"/>
    <w:rsid w:val="06F306A6"/>
    <w:rsid w:val="07165F6C"/>
    <w:rsid w:val="072A710A"/>
    <w:rsid w:val="07600CB0"/>
    <w:rsid w:val="07983BDF"/>
    <w:rsid w:val="07995815"/>
    <w:rsid w:val="07B17379"/>
    <w:rsid w:val="07C44FAE"/>
    <w:rsid w:val="07DA42E3"/>
    <w:rsid w:val="07F44F52"/>
    <w:rsid w:val="07F90599"/>
    <w:rsid w:val="08221270"/>
    <w:rsid w:val="082376FC"/>
    <w:rsid w:val="08476C51"/>
    <w:rsid w:val="085675DC"/>
    <w:rsid w:val="086F5F61"/>
    <w:rsid w:val="08767153"/>
    <w:rsid w:val="087F7B77"/>
    <w:rsid w:val="0882617A"/>
    <w:rsid w:val="08CB2DC8"/>
    <w:rsid w:val="08CC4060"/>
    <w:rsid w:val="08CD5034"/>
    <w:rsid w:val="08CE7EEA"/>
    <w:rsid w:val="08DE76DB"/>
    <w:rsid w:val="08E40688"/>
    <w:rsid w:val="08F52D28"/>
    <w:rsid w:val="08F71F88"/>
    <w:rsid w:val="09045B18"/>
    <w:rsid w:val="091B6884"/>
    <w:rsid w:val="092A43F4"/>
    <w:rsid w:val="0932369D"/>
    <w:rsid w:val="09494C2C"/>
    <w:rsid w:val="094D79D2"/>
    <w:rsid w:val="094F42FD"/>
    <w:rsid w:val="09A06FC7"/>
    <w:rsid w:val="09B239C7"/>
    <w:rsid w:val="09B843C9"/>
    <w:rsid w:val="09B923B7"/>
    <w:rsid w:val="09BC04DF"/>
    <w:rsid w:val="09C04D92"/>
    <w:rsid w:val="0A036FAE"/>
    <w:rsid w:val="0A1C5A1C"/>
    <w:rsid w:val="0A664AF8"/>
    <w:rsid w:val="0A6A62EA"/>
    <w:rsid w:val="0A8223BA"/>
    <w:rsid w:val="0AD76B16"/>
    <w:rsid w:val="0AF467BC"/>
    <w:rsid w:val="0B082748"/>
    <w:rsid w:val="0B114539"/>
    <w:rsid w:val="0B45156E"/>
    <w:rsid w:val="0B4A546D"/>
    <w:rsid w:val="0B4B5653"/>
    <w:rsid w:val="0B916AA4"/>
    <w:rsid w:val="0B923853"/>
    <w:rsid w:val="0BA33A83"/>
    <w:rsid w:val="0BBD6B94"/>
    <w:rsid w:val="0BD35042"/>
    <w:rsid w:val="0BD527F6"/>
    <w:rsid w:val="0BDC0CE5"/>
    <w:rsid w:val="0BE70C4F"/>
    <w:rsid w:val="0BF504A8"/>
    <w:rsid w:val="0BF53BF8"/>
    <w:rsid w:val="0C100CED"/>
    <w:rsid w:val="0C6C323E"/>
    <w:rsid w:val="0C80654D"/>
    <w:rsid w:val="0C9C49F7"/>
    <w:rsid w:val="0CA90ED9"/>
    <w:rsid w:val="0CD84355"/>
    <w:rsid w:val="0CFD46EA"/>
    <w:rsid w:val="0D0326F0"/>
    <w:rsid w:val="0D1B707B"/>
    <w:rsid w:val="0D300A52"/>
    <w:rsid w:val="0D3D0EA6"/>
    <w:rsid w:val="0DB63684"/>
    <w:rsid w:val="0DB8281D"/>
    <w:rsid w:val="0DD40A92"/>
    <w:rsid w:val="0E026267"/>
    <w:rsid w:val="0E0F488D"/>
    <w:rsid w:val="0E3D2EAB"/>
    <w:rsid w:val="0E492CCB"/>
    <w:rsid w:val="0E5F5FA8"/>
    <w:rsid w:val="0E682BB0"/>
    <w:rsid w:val="0E8809F0"/>
    <w:rsid w:val="0ED11CCE"/>
    <w:rsid w:val="0F1B551B"/>
    <w:rsid w:val="0F3D0198"/>
    <w:rsid w:val="0F6D226A"/>
    <w:rsid w:val="0F7D38B7"/>
    <w:rsid w:val="0F813FA6"/>
    <w:rsid w:val="0F852573"/>
    <w:rsid w:val="0F936B69"/>
    <w:rsid w:val="0FA643FE"/>
    <w:rsid w:val="0FB56570"/>
    <w:rsid w:val="0FC36137"/>
    <w:rsid w:val="0FD32DA2"/>
    <w:rsid w:val="0FE22971"/>
    <w:rsid w:val="1022035B"/>
    <w:rsid w:val="103315D9"/>
    <w:rsid w:val="107A083B"/>
    <w:rsid w:val="107E4E11"/>
    <w:rsid w:val="10807473"/>
    <w:rsid w:val="10821540"/>
    <w:rsid w:val="10837702"/>
    <w:rsid w:val="10CB5590"/>
    <w:rsid w:val="10EF45F9"/>
    <w:rsid w:val="10F828A9"/>
    <w:rsid w:val="10F853A6"/>
    <w:rsid w:val="10F9404E"/>
    <w:rsid w:val="10FF0A44"/>
    <w:rsid w:val="11010492"/>
    <w:rsid w:val="11050F8F"/>
    <w:rsid w:val="111B047C"/>
    <w:rsid w:val="113307AD"/>
    <w:rsid w:val="113444B5"/>
    <w:rsid w:val="11690E6E"/>
    <w:rsid w:val="118C5451"/>
    <w:rsid w:val="11951527"/>
    <w:rsid w:val="11A434E2"/>
    <w:rsid w:val="11B96F0C"/>
    <w:rsid w:val="11BD7F91"/>
    <w:rsid w:val="11F44EF9"/>
    <w:rsid w:val="11F73767"/>
    <w:rsid w:val="121D0449"/>
    <w:rsid w:val="12426EAF"/>
    <w:rsid w:val="124B6083"/>
    <w:rsid w:val="126D427D"/>
    <w:rsid w:val="126E20AF"/>
    <w:rsid w:val="12B044DE"/>
    <w:rsid w:val="12C136EF"/>
    <w:rsid w:val="12CF4049"/>
    <w:rsid w:val="12E8343A"/>
    <w:rsid w:val="12EE5096"/>
    <w:rsid w:val="13066344"/>
    <w:rsid w:val="131B308F"/>
    <w:rsid w:val="13433B28"/>
    <w:rsid w:val="135C16A2"/>
    <w:rsid w:val="135E4192"/>
    <w:rsid w:val="1360134A"/>
    <w:rsid w:val="13715AA7"/>
    <w:rsid w:val="138D2ACF"/>
    <w:rsid w:val="138E2D56"/>
    <w:rsid w:val="13991A0F"/>
    <w:rsid w:val="13D25C92"/>
    <w:rsid w:val="14056097"/>
    <w:rsid w:val="14057C26"/>
    <w:rsid w:val="141428AB"/>
    <w:rsid w:val="141813BB"/>
    <w:rsid w:val="14665CBA"/>
    <w:rsid w:val="14933181"/>
    <w:rsid w:val="14A03F92"/>
    <w:rsid w:val="14A754BB"/>
    <w:rsid w:val="14B73FB3"/>
    <w:rsid w:val="14C90D87"/>
    <w:rsid w:val="150D2737"/>
    <w:rsid w:val="150D2DF7"/>
    <w:rsid w:val="151B502C"/>
    <w:rsid w:val="15203EF6"/>
    <w:rsid w:val="152730B1"/>
    <w:rsid w:val="154C05B6"/>
    <w:rsid w:val="155F6400"/>
    <w:rsid w:val="15BF159A"/>
    <w:rsid w:val="15BF39A0"/>
    <w:rsid w:val="15C42DCE"/>
    <w:rsid w:val="15E23067"/>
    <w:rsid w:val="16283CA8"/>
    <w:rsid w:val="16336F63"/>
    <w:rsid w:val="16447516"/>
    <w:rsid w:val="16501890"/>
    <w:rsid w:val="166D1DD0"/>
    <w:rsid w:val="16AE4446"/>
    <w:rsid w:val="16B20CBB"/>
    <w:rsid w:val="16D621F6"/>
    <w:rsid w:val="173E42BF"/>
    <w:rsid w:val="17494B76"/>
    <w:rsid w:val="17495E73"/>
    <w:rsid w:val="174A2E9A"/>
    <w:rsid w:val="17512DE5"/>
    <w:rsid w:val="17570885"/>
    <w:rsid w:val="1759541C"/>
    <w:rsid w:val="17681739"/>
    <w:rsid w:val="176D4306"/>
    <w:rsid w:val="177A62E9"/>
    <w:rsid w:val="17935082"/>
    <w:rsid w:val="17A0096D"/>
    <w:rsid w:val="17A40AFA"/>
    <w:rsid w:val="17CB0C9F"/>
    <w:rsid w:val="17DE5B85"/>
    <w:rsid w:val="17F52543"/>
    <w:rsid w:val="18044941"/>
    <w:rsid w:val="188B60B8"/>
    <w:rsid w:val="189559FA"/>
    <w:rsid w:val="189D6F5C"/>
    <w:rsid w:val="18C63D04"/>
    <w:rsid w:val="18DE1EFF"/>
    <w:rsid w:val="18EE2B3A"/>
    <w:rsid w:val="19083CD0"/>
    <w:rsid w:val="192E7D80"/>
    <w:rsid w:val="19637427"/>
    <w:rsid w:val="19752B4E"/>
    <w:rsid w:val="19917384"/>
    <w:rsid w:val="19D95E58"/>
    <w:rsid w:val="1A282FD0"/>
    <w:rsid w:val="1A301AAC"/>
    <w:rsid w:val="1A436EDA"/>
    <w:rsid w:val="1A54379F"/>
    <w:rsid w:val="1A670A41"/>
    <w:rsid w:val="1A77065B"/>
    <w:rsid w:val="1A78056D"/>
    <w:rsid w:val="1A9B3740"/>
    <w:rsid w:val="1AA13E07"/>
    <w:rsid w:val="1ABC6021"/>
    <w:rsid w:val="1B0C1A8A"/>
    <w:rsid w:val="1B29268F"/>
    <w:rsid w:val="1B7A70E9"/>
    <w:rsid w:val="1BAA2192"/>
    <w:rsid w:val="1BB02931"/>
    <w:rsid w:val="1BC60481"/>
    <w:rsid w:val="1BCC04BE"/>
    <w:rsid w:val="1BF96882"/>
    <w:rsid w:val="1C256028"/>
    <w:rsid w:val="1C2D526E"/>
    <w:rsid w:val="1C426778"/>
    <w:rsid w:val="1C636D82"/>
    <w:rsid w:val="1C8B4F70"/>
    <w:rsid w:val="1CAE5082"/>
    <w:rsid w:val="1CC11538"/>
    <w:rsid w:val="1CE42F67"/>
    <w:rsid w:val="1CF60699"/>
    <w:rsid w:val="1D0B354B"/>
    <w:rsid w:val="1D304197"/>
    <w:rsid w:val="1D3312FC"/>
    <w:rsid w:val="1D5046EB"/>
    <w:rsid w:val="1D520BE1"/>
    <w:rsid w:val="1D5E2D52"/>
    <w:rsid w:val="1D6F768F"/>
    <w:rsid w:val="1D722914"/>
    <w:rsid w:val="1DE731CE"/>
    <w:rsid w:val="1DED4BA8"/>
    <w:rsid w:val="1DF373BB"/>
    <w:rsid w:val="1E1D68AD"/>
    <w:rsid w:val="1E21459C"/>
    <w:rsid w:val="1E260CBE"/>
    <w:rsid w:val="1E515C93"/>
    <w:rsid w:val="1E651A5D"/>
    <w:rsid w:val="1E663F8A"/>
    <w:rsid w:val="1E664DDE"/>
    <w:rsid w:val="1E771497"/>
    <w:rsid w:val="1E945F45"/>
    <w:rsid w:val="1F1810CA"/>
    <w:rsid w:val="1F4679E3"/>
    <w:rsid w:val="1F491237"/>
    <w:rsid w:val="1F723EFB"/>
    <w:rsid w:val="1F7E793F"/>
    <w:rsid w:val="1F7F4F88"/>
    <w:rsid w:val="1FB219BC"/>
    <w:rsid w:val="1FB74510"/>
    <w:rsid w:val="1FF17319"/>
    <w:rsid w:val="201D2028"/>
    <w:rsid w:val="205F3EB8"/>
    <w:rsid w:val="20911186"/>
    <w:rsid w:val="20B26FC6"/>
    <w:rsid w:val="20B75447"/>
    <w:rsid w:val="20D50C95"/>
    <w:rsid w:val="20E80720"/>
    <w:rsid w:val="211428CD"/>
    <w:rsid w:val="21311FE0"/>
    <w:rsid w:val="219E294A"/>
    <w:rsid w:val="21BE269B"/>
    <w:rsid w:val="21C56A1B"/>
    <w:rsid w:val="21E639A9"/>
    <w:rsid w:val="221B0833"/>
    <w:rsid w:val="22AE12F6"/>
    <w:rsid w:val="22BA2D04"/>
    <w:rsid w:val="2321293A"/>
    <w:rsid w:val="235A2765"/>
    <w:rsid w:val="235D6B40"/>
    <w:rsid w:val="236A5D9B"/>
    <w:rsid w:val="237552D7"/>
    <w:rsid w:val="238C775C"/>
    <w:rsid w:val="23C775FF"/>
    <w:rsid w:val="23D0640B"/>
    <w:rsid w:val="24012C75"/>
    <w:rsid w:val="24134643"/>
    <w:rsid w:val="24136D9F"/>
    <w:rsid w:val="2421723F"/>
    <w:rsid w:val="24285CF0"/>
    <w:rsid w:val="245A49DB"/>
    <w:rsid w:val="24684E90"/>
    <w:rsid w:val="246E44D8"/>
    <w:rsid w:val="24D35F9F"/>
    <w:rsid w:val="25272FA3"/>
    <w:rsid w:val="25360E2A"/>
    <w:rsid w:val="25610B6E"/>
    <w:rsid w:val="258E4596"/>
    <w:rsid w:val="25B8090C"/>
    <w:rsid w:val="25B93904"/>
    <w:rsid w:val="25D03BCD"/>
    <w:rsid w:val="26111F35"/>
    <w:rsid w:val="26213E74"/>
    <w:rsid w:val="2624423A"/>
    <w:rsid w:val="262F153D"/>
    <w:rsid w:val="26C216DC"/>
    <w:rsid w:val="26DA5E65"/>
    <w:rsid w:val="27034E35"/>
    <w:rsid w:val="271A173C"/>
    <w:rsid w:val="271B6BD5"/>
    <w:rsid w:val="27321DF1"/>
    <w:rsid w:val="274A752D"/>
    <w:rsid w:val="275A7836"/>
    <w:rsid w:val="277E4456"/>
    <w:rsid w:val="27BB0356"/>
    <w:rsid w:val="27DC215F"/>
    <w:rsid w:val="27E72598"/>
    <w:rsid w:val="28035B55"/>
    <w:rsid w:val="282D6FCB"/>
    <w:rsid w:val="2834469B"/>
    <w:rsid w:val="28556BB8"/>
    <w:rsid w:val="286034BA"/>
    <w:rsid w:val="286849CB"/>
    <w:rsid w:val="288B65F0"/>
    <w:rsid w:val="289C5495"/>
    <w:rsid w:val="28A40F7A"/>
    <w:rsid w:val="28A94A98"/>
    <w:rsid w:val="28B10619"/>
    <w:rsid w:val="28C21487"/>
    <w:rsid w:val="28EF1433"/>
    <w:rsid w:val="29235733"/>
    <w:rsid w:val="295B3A82"/>
    <w:rsid w:val="299A6A5A"/>
    <w:rsid w:val="29BB5900"/>
    <w:rsid w:val="2A0108B7"/>
    <w:rsid w:val="2A3A132B"/>
    <w:rsid w:val="2A3C4087"/>
    <w:rsid w:val="2A4319D8"/>
    <w:rsid w:val="2A4E77B1"/>
    <w:rsid w:val="2A700424"/>
    <w:rsid w:val="2A744411"/>
    <w:rsid w:val="2A84028C"/>
    <w:rsid w:val="2ACA4023"/>
    <w:rsid w:val="2AE56ED1"/>
    <w:rsid w:val="2AF4400F"/>
    <w:rsid w:val="2B064192"/>
    <w:rsid w:val="2B32672C"/>
    <w:rsid w:val="2B472F30"/>
    <w:rsid w:val="2B597131"/>
    <w:rsid w:val="2B691045"/>
    <w:rsid w:val="2B696667"/>
    <w:rsid w:val="2B840966"/>
    <w:rsid w:val="2B9F6FEF"/>
    <w:rsid w:val="2BA24CDE"/>
    <w:rsid w:val="2BCB6731"/>
    <w:rsid w:val="2BDC4B0D"/>
    <w:rsid w:val="2C604560"/>
    <w:rsid w:val="2C984BFC"/>
    <w:rsid w:val="2CA06B6D"/>
    <w:rsid w:val="2CA45F43"/>
    <w:rsid w:val="2CC64C60"/>
    <w:rsid w:val="2D300613"/>
    <w:rsid w:val="2D303AC9"/>
    <w:rsid w:val="2D753A3B"/>
    <w:rsid w:val="2DA16D80"/>
    <w:rsid w:val="2DA750BF"/>
    <w:rsid w:val="2DC03C94"/>
    <w:rsid w:val="2DC70D86"/>
    <w:rsid w:val="2DD71ABD"/>
    <w:rsid w:val="2DF1541A"/>
    <w:rsid w:val="2E066667"/>
    <w:rsid w:val="2E454289"/>
    <w:rsid w:val="2E5821EE"/>
    <w:rsid w:val="2E7C2DEF"/>
    <w:rsid w:val="2E8807B2"/>
    <w:rsid w:val="2E8A1614"/>
    <w:rsid w:val="2EC311F9"/>
    <w:rsid w:val="2EEC5790"/>
    <w:rsid w:val="2EF43E14"/>
    <w:rsid w:val="2F0D7D5C"/>
    <w:rsid w:val="2F10139B"/>
    <w:rsid w:val="2F1D270C"/>
    <w:rsid w:val="2F211589"/>
    <w:rsid w:val="2F953CEA"/>
    <w:rsid w:val="2F991CDD"/>
    <w:rsid w:val="2FD4122C"/>
    <w:rsid w:val="300B334B"/>
    <w:rsid w:val="30193012"/>
    <w:rsid w:val="302334F6"/>
    <w:rsid w:val="302720BA"/>
    <w:rsid w:val="30294742"/>
    <w:rsid w:val="306570D4"/>
    <w:rsid w:val="308A0127"/>
    <w:rsid w:val="30B164DA"/>
    <w:rsid w:val="30B36F70"/>
    <w:rsid w:val="30CC07D1"/>
    <w:rsid w:val="30DC3F9C"/>
    <w:rsid w:val="30E002F8"/>
    <w:rsid w:val="30E40143"/>
    <w:rsid w:val="315A2633"/>
    <w:rsid w:val="318407CB"/>
    <w:rsid w:val="318A7F9A"/>
    <w:rsid w:val="318B6829"/>
    <w:rsid w:val="31A55971"/>
    <w:rsid w:val="31D27E71"/>
    <w:rsid w:val="32113E4B"/>
    <w:rsid w:val="3231521C"/>
    <w:rsid w:val="323859F8"/>
    <w:rsid w:val="325D2FBE"/>
    <w:rsid w:val="326B62B5"/>
    <w:rsid w:val="32982786"/>
    <w:rsid w:val="32A4611F"/>
    <w:rsid w:val="32B825CB"/>
    <w:rsid w:val="32C47788"/>
    <w:rsid w:val="32E265D9"/>
    <w:rsid w:val="3313330A"/>
    <w:rsid w:val="333165F5"/>
    <w:rsid w:val="33710EA0"/>
    <w:rsid w:val="338C42C0"/>
    <w:rsid w:val="33D72AAF"/>
    <w:rsid w:val="341372C1"/>
    <w:rsid w:val="342A1DA9"/>
    <w:rsid w:val="34592915"/>
    <w:rsid w:val="345C5CE0"/>
    <w:rsid w:val="349130E0"/>
    <w:rsid w:val="34990369"/>
    <w:rsid w:val="34B057DD"/>
    <w:rsid w:val="34C46E2E"/>
    <w:rsid w:val="34CF3502"/>
    <w:rsid w:val="34DD5802"/>
    <w:rsid w:val="35052F1B"/>
    <w:rsid w:val="35074D0F"/>
    <w:rsid w:val="35106946"/>
    <w:rsid w:val="35472E15"/>
    <w:rsid w:val="3570433C"/>
    <w:rsid w:val="357402D0"/>
    <w:rsid w:val="35756B9B"/>
    <w:rsid w:val="35844B60"/>
    <w:rsid w:val="35CE7341"/>
    <w:rsid w:val="35D117E4"/>
    <w:rsid w:val="35FF2239"/>
    <w:rsid w:val="36374392"/>
    <w:rsid w:val="366259B1"/>
    <w:rsid w:val="366D026F"/>
    <w:rsid w:val="36C44637"/>
    <w:rsid w:val="37042455"/>
    <w:rsid w:val="3709406F"/>
    <w:rsid w:val="373760A6"/>
    <w:rsid w:val="374A69C2"/>
    <w:rsid w:val="37763012"/>
    <w:rsid w:val="37824A1E"/>
    <w:rsid w:val="378F53C8"/>
    <w:rsid w:val="37ED1F42"/>
    <w:rsid w:val="380113B2"/>
    <w:rsid w:val="381926E4"/>
    <w:rsid w:val="384F3C79"/>
    <w:rsid w:val="38DB226B"/>
    <w:rsid w:val="38DD10A8"/>
    <w:rsid w:val="38FC258C"/>
    <w:rsid w:val="38FD38B8"/>
    <w:rsid w:val="39043A11"/>
    <w:rsid w:val="390F43A9"/>
    <w:rsid w:val="39193C7D"/>
    <w:rsid w:val="39314836"/>
    <w:rsid w:val="394A5F71"/>
    <w:rsid w:val="39654D9B"/>
    <w:rsid w:val="397952D9"/>
    <w:rsid w:val="398060F4"/>
    <w:rsid w:val="39F41280"/>
    <w:rsid w:val="3A041EB6"/>
    <w:rsid w:val="3A182FC6"/>
    <w:rsid w:val="3A6E105D"/>
    <w:rsid w:val="3A817167"/>
    <w:rsid w:val="3A824BCC"/>
    <w:rsid w:val="3A8B0BB6"/>
    <w:rsid w:val="3A8D6ABE"/>
    <w:rsid w:val="3A8F52E5"/>
    <w:rsid w:val="3A910BD2"/>
    <w:rsid w:val="3ACD15C7"/>
    <w:rsid w:val="3ADC69BF"/>
    <w:rsid w:val="3AE35EDE"/>
    <w:rsid w:val="3B0F0377"/>
    <w:rsid w:val="3B324373"/>
    <w:rsid w:val="3B536F01"/>
    <w:rsid w:val="3B702607"/>
    <w:rsid w:val="3B7273A5"/>
    <w:rsid w:val="3BCC5285"/>
    <w:rsid w:val="3BE07F13"/>
    <w:rsid w:val="3BE1037D"/>
    <w:rsid w:val="3BF44B43"/>
    <w:rsid w:val="3C0244FE"/>
    <w:rsid w:val="3C0E555F"/>
    <w:rsid w:val="3C110F2B"/>
    <w:rsid w:val="3C6D5BAF"/>
    <w:rsid w:val="3CA96276"/>
    <w:rsid w:val="3CD17496"/>
    <w:rsid w:val="3CD437C6"/>
    <w:rsid w:val="3CE37941"/>
    <w:rsid w:val="3CE60E01"/>
    <w:rsid w:val="3CE72887"/>
    <w:rsid w:val="3CF63178"/>
    <w:rsid w:val="3D1708FE"/>
    <w:rsid w:val="3D2F01C3"/>
    <w:rsid w:val="3D434E3C"/>
    <w:rsid w:val="3DBA1712"/>
    <w:rsid w:val="3DF0188C"/>
    <w:rsid w:val="3DF16AF6"/>
    <w:rsid w:val="3DFB1389"/>
    <w:rsid w:val="3DFD7C6B"/>
    <w:rsid w:val="3DFE0DE9"/>
    <w:rsid w:val="3E153567"/>
    <w:rsid w:val="3E443934"/>
    <w:rsid w:val="3E6B5844"/>
    <w:rsid w:val="3EA33528"/>
    <w:rsid w:val="3EC50721"/>
    <w:rsid w:val="3EE45027"/>
    <w:rsid w:val="3F11656D"/>
    <w:rsid w:val="3F1D6397"/>
    <w:rsid w:val="3F1E0538"/>
    <w:rsid w:val="3F40277D"/>
    <w:rsid w:val="3F583142"/>
    <w:rsid w:val="3F5941D4"/>
    <w:rsid w:val="3F7B779E"/>
    <w:rsid w:val="3F8E7F0E"/>
    <w:rsid w:val="3F927E26"/>
    <w:rsid w:val="3F9965EA"/>
    <w:rsid w:val="3F9E228A"/>
    <w:rsid w:val="3FBD1C56"/>
    <w:rsid w:val="3FC94466"/>
    <w:rsid w:val="3FCE062D"/>
    <w:rsid w:val="3FF26A0F"/>
    <w:rsid w:val="40061486"/>
    <w:rsid w:val="402F4B91"/>
    <w:rsid w:val="403D23BE"/>
    <w:rsid w:val="404F698D"/>
    <w:rsid w:val="409A4DD1"/>
    <w:rsid w:val="40B300B9"/>
    <w:rsid w:val="40BC6567"/>
    <w:rsid w:val="40C608BA"/>
    <w:rsid w:val="410044E4"/>
    <w:rsid w:val="410E1B09"/>
    <w:rsid w:val="41484CAB"/>
    <w:rsid w:val="4156704F"/>
    <w:rsid w:val="415F771A"/>
    <w:rsid w:val="41611D8B"/>
    <w:rsid w:val="41755805"/>
    <w:rsid w:val="417E7634"/>
    <w:rsid w:val="41A028AC"/>
    <w:rsid w:val="41B2474C"/>
    <w:rsid w:val="41B85FCA"/>
    <w:rsid w:val="41F33080"/>
    <w:rsid w:val="421C091C"/>
    <w:rsid w:val="42225B2F"/>
    <w:rsid w:val="42380E20"/>
    <w:rsid w:val="4249273C"/>
    <w:rsid w:val="426118CE"/>
    <w:rsid w:val="427C1240"/>
    <w:rsid w:val="42AB1E26"/>
    <w:rsid w:val="42AB4A7C"/>
    <w:rsid w:val="42DA0E8E"/>
    <w:rsid w:val="42EC59A9"/>
    <w:rsid w:val="4320492D"/>
    <w:rsid w:val="435D2CDF"/>
    <w:rsid w:val="43AC2C6E"/>
    <w:rsid w:val="43C82DF7"/>
    <w:rsid w:val="43CF7F6E"/>
    <w:rsid w:val="43E3335E"/>
    <w:rsid w:val="44255527"/>
    <w:rsid w:val="447707DF"/>
    <w:rsid w:val="448F6A5D"/>
    <w:rsid w:val="44B375F8"/>
    <w:rsid w:val="44C015CD"/>
    <w:rsid w:val="44C17BDD"/>
    <w:rsid w:val="44DF5808"/>
    <w:rsid w:val="45115865"/>
    <w:rsid w:val="4517638B"/>
    <w:rsid w:val="455E2033"/>
    <w:rsid w:val="4578448F"/>
    <w:rsid w:val="458A6B21"/>
    <w:rsid w:val="45BC0800"/>
    <w:rsid w:val="45C90C15"/>
    <w:rsid w:val="45CA7B86"/>
    <w:rsid w:val="45FF167A"/>
    <w:rsid w:val="461F0A19"/>
    <w:rsid w:val="46350B26"/>
    <w:rsid w:val="465A6603"/>
    <w:rsid w:val="46962E89"/>
    <w:rsid w:val="46BE7A3E"/>
    <w:rsid w:val="471E55D5"/>
    <w:rsid w:val="474074AD"/>
    <w:rsid w:val="4747110F"/>
    <w:rsid w:val="47483C22"/>
    <w:rsid w:val="477555BC"/>
    <w:rsid w:val="47955DE6"/>
    <w:rsid w:val="47A77931"/>
    <w:rsid w:val="47AF6242"/>
    <w:rsid w:val="47C92AD2"/>
    <w:rsid w:val="47ED771B"/>
    <w:rsid w:val="483D7726"/>
    <w:rsid w:val="48C3781E"/>
    <w:rsid w:val="48C43FD6"/>
    <w:rsid w:val="48E84CEA"/>
    <w:rsid w:val="48E93073"/>
    <w:rsid w:val="48F74C9F"/>
    <w:rsid w:val="49037E8A"/>
    <w:rsid w:val="490B6F3C"/>
    <w:rsid w:val="49445CBA"/>
    <w:rsid w:val="496773D0"/>
    <w:rsid w:val="496D69DC"/>
    <w:rsid w:val="49B923D4"/>
    <w:rsid w:val="49FD29C4"/>
    <w:rsid w:val="4A051635"/>
    <w:rsid w:val="4A267AD6"/>
    <w:rsid w:val="4A3C3E27"/>
    <w:rsid w:val="4A5B5859"/>
    <w:rsid w:val="4A6006EE"/>
    <w:rsid w:val="4A6465F6"/>
    <w:rsid w:val="4A7013C1"/>
    <w:rsid w:val="4A856880"/>
    <w:rsid w:val="4A965CF6"/>
    <w:rsid w:val="4AA95286"/>
    <w:rsid w:val="4ABF3753"/>
    <w:rsid w:val="4AF41262"/>
    <w:rsid w:val="4B4C227E"/>
    <w:rsid w:val="4B634619"/>
    <w:rsid w:val="4B842FF7"/>
    <w:rsid w:val="4BED4E20"/>
    <w:rsid w:val="4C2A6D7A"/>
    <w:rsid w:val="4C537D15"/>
    <w:rsid w:val="4C6426A9"/>
    <w:rsid w:val="4CA170E6"/>
    <w:rsid w:val="4CB431DE"/>
    <w:rsid w:val="4CCF3748"/>
    <w:rsid w:val="4CE03018"/>
    <w:rsid w:val="4CEC380A"/>
    <w:rsid w:val="4D2B326F"/>
    <w:rsid w:val="4D311F24"/>
    <w:rsid w:val="4D6435C9"/>
    <w:rsid w:val="4D6C4505"/>
    <w:rsid w:val="4DEF7FE3"/>
    <w:rsid w:val="4DFA5328"/>
    <w:rsid w:val="4E6865CE"/>
    <w:rsid w:val="4E712AF5"/>
    <w:rsid w:val="4E7358BB"/>
    <w:rsid w:val="4ED12A87"/>
    <w:rsid w:val="4ED246A1"/>
    <w:rsid w:val="4EDC5B3D"/>
    <w:rsid w:val="4EF54EBE"/>
    <w:rsid w:val="4F0A177B"/>
    <w:rsid w:val="4F407B20"/>
    <w:rsid w:val="4F676DBC"/>
    <w:rsid w:val="4F826263"/>
    <w:rsid w:val="4F8B6138"/>
    <w:rsid w:val="4F8F3642"/>
    <w:rsid w:val="4FAE26EC"/>
    <w:rsid w:val="4FBB50E5"/>
    <w:rsid w:val="4FDC699A"/>
    <w:rsid w:val="4FFA11F0"/>
    <w:rsid w:val="500031F2"/>
    <w:rsid w:val="50105DFB"/>
    <w:rsid w:val="5068145A"/>
    <w:rsid w:val="50762008"/>
    <w:rsid w:val="509F30F7"/>
    <w:rsid w:val="50C15039"/>
    <w:rsid w:val="50E142BC"/>
    <w:rsid w:val="50FF5049"/>
    <w:rsid w:val="511777B5"/>
    <w:rsid w:val="51197C8C"/>
    <w:rsid w:val="51312418"/>
    <w:rsid w:val="51317B5C"/>
    <w:rsid w:val="5136200B"/>
    <w:rsid w:val="513D05E3"/>
    <w:rsid w:val="51420CB2"/>
    <w:rsid w:val="51422D23"/>
    <w:rsid w:val="514B7AD7"/>
    <w:rsid w:val="5151079C"/>
    <w:rsid w:val="517F2632"/>
    <w:rsid w:val="51846177"/>
    <w:rsid w:val="51E10B02"/>
    <w:rsid w:val="52046963"/>
    <w:rsid w:val="522B3351"/>
    <w:rsid w:val="52330122"/>
    <w:rsid w:val="526F613C"/>
    <w:rsid w:val="529819CF"/>
    <w:rsid w:val="52992812"/>
    <w:rsid w:val="52B2111D"/>
    <w:rsid w:val="531B6905"/>
    <w:rsid w:val="532474C5"/>
    <w:rsid w:val="536143B6"/>
    <w:rsid w:val="537614AA"/>
    <w:rsid w:val="53AE650E"/>
    <w:rsid w:val="53CA0D1B"/>
    <w:rsid w:val="53D069B3"/>
    <w:rsid w:val="53DF2701"/>
    <w:rsid w:val="53EA63ED"/>
    <w:rsid w:val="54184EC4"/>
    <w:rsid w:val="542A7197"/>
    <w:rsid w:val="543F0229"/>
    <w:rsid w:val="544C05AE"/>
    <w:rsid w:val="544C2E65"/>
    <w:rsid w:val="548A10D8"/>
    <w:rsid w:val="54D2698A"/>
    <w:rsid w:val="54D3520E"/>
    <w:rsid w:val="54D4235D"/>
    <w:rsid w:val="54E9567E"/>
    <w:rsid w:val="54F55306"/>
    <w:rsid w:val="55061BEF"/>
    <w:rsid w:val="550621AC"/>
    <w:rsid w:val="550C5E81"/>
    <w:rsid w:val="553B309E"/>
    <w:rsid w:val="5540441F"/>
    <w:rsid w:val="55681C32"/>
    <w:rsid w:val="55721026"/>
    <w:rsid w:val="55735111"/>
    <w:rsid w:val="55760CD0"/>
    <w:rsid w:val="559D2CE1"/>
    <w:rsid w:val="55B91A47"/>
    <w:rsid w:val="55C2147D"/>
    <w:rsid w:val="55DE4313"/>
    <w:rsid w:val="55EE37BE"/>
    <w:rsid w:val="55F5188F"/>
    <w:rsid w:val="563746CE"/>
    <w:rsid w:val="564A5053"/>
    <w:rsid w:val="56535830"/>
    <w:rsid w:val="567A5A63"/>
    <w:rsid w:val="56967686"/>
    <w:rsid w:val="56CC2762"/>
    <w:rsid w:val="56D54CB0"/>
    <w:rsid w:val="56E872FE"/>
    <w:rsid w:val="57050533"/>
    <w:rsid w:val="571625C8"/>
    <w:rsid w:val="574062A8"/>
    <w:rsid w:val="5753560C"/>
    <w:rsid w:val="57664A9E"/>
    <w:rsid w:val="578F7D88"/>
    <w:rsid w:val="57A853F6"/>
    <w:rsid w:val="580A5FB8"/>
    <w:rsid w:val="584C5061"/>
    <w:rsid w:val="585906B1"/>
    <w:rsid w:val="585E0CD6"/>
    <w:rsid w:val="587B1482"/>
    <w:rsid w:val="587B34CF"/>
    <w:rsid w:val="58A948FB"/>
    <w:rsid w:val="58CC412B"/>
    <w:rsid w:val="590E0CB2"/>
    <w:rsid w:val="5933771D"/>
    <w:rsid w:val="595B7990"/>
    <w:rsid w:val="596C695E"/>
    <w:rsid w:val="59981F80"/>
    <w:rsid w:val="599A1E9B"/>
    <w:rsid w:val="5A01084A"/>
    <w:rsid w:val="5A4D7C66"/>
    <w:rsid w:val="5A7243B4"/>
    <w:rsid w:val="5AA2601B"/>
    <w:rsid w:val="5AB80A47"/>
    <w:rsid w:val="5AB9165F"/>
    <w:rsid w:val="5B2C0E7B"/>
    <w:rsid w:val="5B487266"/>
    <w:rsid w:val="5B601DF0"/>
    <w:rsid w:val="5B7627FC"/>
    <w:rsid w:val="5BAB1709"/>
    <w:rsid w:val="5BED46C7"/>
    <w:rsid w:val="5C1636DB"/>
    <w:rsid w:val="5C1B7E81"/>
    <w:rsid w:val="5C2F0E7B"/>
    <w:rsid w:val="5C5456DB"/>
    <w:rsid w:val="5C613AED"/>
    <w:rsid w:val="5C885DE6"/>
    <w:rsid w:val="5CAE13E0"/>
    <w:rsid w:val="5CB562EA"/>
    <w:rsid w:val="5CD819C2"/>
    <w:rsid w:val="5CE53792"/>
    <w:rsid w:val="5CF2334E"/>
    <w:rsid w:val="5D110E80"/>
    <w:rsid w:val="5D140023"/>
    <w:rsid w:val="5D144A86"/>
    <w:rsid w:val="5D1E45EF"/>
    <w:rsid w:val="5D2D16E7"/>
    <w:rsid w:val="5D3336DC"/>
    <w:rsid w:val="5D4D73AC"/>
    <w:rsid w:val="5D600853"/>
    <w:rsid w:val="5D756F91"/>
    <w:rsid w:val="5D871ED5"/>
    <w:rsid w:val="5D971787"/>
    <w:rsid w:val="5DC32AA3"/>
    <w:rsid w:val="5DD53141"/>
    <w:rsid w:val="5DD82CB7"/>
    <w:rsid w:val="5DD91A1D"/>
    <w:rsid w:val="5DFD6B4C"/>
    <w:rsid w:val="5E013C42"/>
    <w:rsid w:val="5E1A7A8B"/>
    <w:rsid w:val="5E262609"/>
    <w:rsid w:val="5E682EB9"/>
    <w:rsid w:val="5E6D47EC"/>
    <w:rsid w:val="5E765BE6"/>
    <w:rsid w:val="5E7B1A6A"/>
    <w:rsid w:val="5E932871"/>
    <w:rsid w:val="5E9751F2"/>
    <w:rsid w:val="5EB76021"/>
    <w:rsid w:val="5EBA188F"/>
    <w:rsid w:val="5EEC0B08"/>
    <w:rsid w:val="5F9070AD"/>
    <w:rsid w:val="5F9A517B"/>
    <w:rsid w:val="5F9F24F0"/>
    <w:rsid w:val="5FC845FB"/>
    <w:rsid w:val="60140CC5"/>
    <w:rsid w:val="60483D3B"/>
    <w:rsid w:val="605711AF"/>
    <w:rsid w:val="608213AC"/>
    <w:rsid w:val="60A06B19"/>
    <w:rsid w:val="60BF65A6"/>
    <w:rsid w:val="60D118A2"/>
    <w:rsid w:val="60D16811"/>
    <w:rsid w:val="610740A8"/>
    <w:rsid w:val="61173883"/>
    <w:rsid w:val="61263083"/>
    <w:rsid w:val="61371A32"/>
    <w:rsid w:val="61435D7A"/>
    <w:rsid w:val="6170330F"/>
    <w:rsid w:val="618D19AE"/>
    <w:rsid w:val="61A84837"/>
    <w:rsid w:val="61C6329B"/>
    <w:rsid w:val="61F162C4"/>
    <w:rsid w:val="6213567C"/>
    <w:rsid w:val="622B54C1"/>
    <w:rsid w:val="62403823"/>
    <w:rsid w:val="62983CE7"/>
    <w:rsid w:val="62BB6E18"/>
    <w:rsid w:val="62C17B84"/>
    <w:rsid w:val="62C472BF"/>
    <w:rsid w:val="63264A3F"/>
    <w:rsid w:val="63517725"/>
    <w:rsid w:val="63A67F63"/>
    <w:rsid w:val="63C24D97"/>
    <w:rsid w:val="63FC4A90"/>
    <w:rsid w:val="64064AE8"/>
    <w:rsid w:val="64694CCA"/>
    <w:rsid w:val="64887A6C"/>
    <w:rsid w:val="649F4223"/>
    <w:rsid w:val="64A307B4"/>
    <w:rsid w:val="64A41F58"/>
    <w:rsid w:val="64BD65A4"/>
    <w:rsid w:val="650F7706"/>
    <w:rsid w:val="651821C0"/>
    <w:rsid w:val="654A5005"/>
    <w:rsid w:val="66060B2E"/>
    <w:rsid w:val="661C206F"/>
    <w:rsid w:val="66692B70"/>
    <w:rsid w:val="668530D5"/>
    <w:rsid w:val="66CF6D48"/>
    <w:rsid w:val="670140EE"/>
    <w:rsid w:val="67315DF9"/>
    <w:rsid w:val="675224D0"/>
    <w:rsid w:val="6759214B"/>
    <w:rsid w:val="67653DF4"/>
    <w:rsid w:val="6767751B"/>
    <w:rsid w:val="677755C0"/>
    <w:rsid w:val="679D0E59"/>
    <w:rsid w:val="67A51619"/>
    <w:rsid w:val="67AA4A05"/>
    <w:rsid w:val="67E70626"/>
    <w:rsid w:val="6832424D"/>
    <w:rsid w:val="68421599"/>
    <w:rsid w:val="688D3844"/>
    <w:rsid w:val="68983334"/>
    <w:rsid w:val="68DD7747"/>
    <w:rsid w:val="68DF49F9"/>
    <w:rsid w:val="68E77D81"/>
    <w:rsid w:val="68EC1840"/>
    <w:rsid w:val="694D5F10"/>
    <w:rsid w:val="697820F7"/>
    <w:rsid w:val="69914C9D"/>
    <w:rsid w:val="69AC7CD8"/>
    <w:rsid w:val="69D56D4E"/>
    <w:rsid w:val="69E7133D"/>
    <w:rsid w:val="69F53CFD"/>
    <w:rsid w:val="6A06024C"/>
    <w:rsid w:val="6A0C0494"/>
    <w:rsid w:val="6A1A6808"/>
    <w:rsid w:val="6A4E2B83"/>
    <w:rsid w:val="6A6C2459"/>
    <w:rsid w:val="6A711C17"/>
    <w:rsid w:val="6A7B327E"/>
    <w:rsid w:val="6AC63014"/>
    <w:rsid w:val="6AFC4E9C"/>
    <w:rsid w:val="6B2E282C"/>
    <w:rsid w:val="6B3A1192"/>
    <w:rsid w:val="6B3D6F37"/>
    <w:rsid w:val="6BAD0EBA"/>
    <w:rsid w:val="6BF44B8A"/>
    <w:rsid w:val="6C5055A3"/>
    <w:rsid w:val="6C522F00"/>
    <w:rsid w:val="6C5E41EA"/>
    <w:rsid w:val="6C662C32"/>
    <w:rsid w:val="6CE45E49"/>
    <w:rsid w:val="6CEE1DC9"/>
    <w:rsid w:val="6D0B62D4"/>
    <w:rsid w:val="6D535020"/>
    <w:rsid w:val="6D6A2A97"/>
    <w:rsid w:val="6D936AC5"/>
    <w:rsid w:val="6DAF0B1C"/>
    <w:rsid w:val="6DC00042"/>
    <w:rsid w:val="6DC86C93"/>
    <w:rsid w:val="6DE97AC1"/>
    <w:rsid w:val="6DF6545B"/>
    <w:rsid w:val="6E326380"/>
    <w:rsid w:val="6E362E14"/>
    <w:rsid w:val="6E616275"/>
    <w:rsid w:val="6F0651E6"/>
    <w:rsid w:val="6F0A29A7"/>
    <w:rsid w:val="6F150AF1"/>
    <w:rsid w:val="6F265E00"/>
    <w:rsid w:val="6F3C33AF"/>
    <w:rsid w:val="6F8B51DB"/>
    <w:rsid w:val="6F96514D"/>
    <w:rsid w:val="6FA973ED"/>
    <w:rsid w:val="700B221E"/>
    <w:rsid w:val="70391DDB"/>
    <w:rsid w:val="706030D2"/>
    <w:rsid w:val="70D913A2"/>
    <w:rsid w:val="710F0C00"/>
    <w:rsid w:val="711F784E"/>
    <w:rsid w:val="712A4885"/>
    <w:rsid w:val="71444379"/>
    <w:rsid w:val="7146478B"/>
    <w:rsid w:val="71517C6A"/>
    <w:rsid w:val="71776776"/>
    <w:rsid w:val="718E2429"/>
    <w:rsid w:val="71C423C8"/>
    <w:rsid w:val="720016C8"/>
    <w:rsid w:val="72211B65"/>
    <w:rsid w:val="722870CF"/>
    <w:rsid w:val="72445433"/>
    <w:rsid w:val="7273633A"/>
    <w:rsid w:val="727818E8"/>
    <w:rsid w:val="72B34221"/>
    <w:rsid w:val="72B35123"/>
    <w:rsid w:val="72B81B59"/>
    <w:rsid w:val="72C74375"/>
    <w:rsid w:val="72CC087B"/>
    <w:rsid w:val="731B65EE"/>
    <w:rsid w:val="7321407D"/>
    <w:rsid w:val="7322627C"/>
    <w:rsid w:val="73275D21"/>
    <w:rsid w:val="732B4282"/>
    <w:rsid w:val="73407B39"/>
    <w:rsid w:val="73435647"/>
    <w:rsid w:val="736739A8"/>
    <w:rsid w:val="738648CA"/>
    <w:rsid w:val="739C68B3"/>
    <w:rsid w:val="73A45107"/>
    <w:rsid w:val="73C15D4C"/>
    <w:rsid w:val="73CF72DE"/>
    <w:rsid w:val="73D01478"/>
    <w:rsid w:val="74035FA4"/>
    <w:rsid w:val="742A306F"/>
    <w:rsid w:val="743D41D3"/>
    <w:rsid w:val="745143BB"/>
    <w:rsid w:val="745C45F2"/>
    <w:rsid w:val="7483779B"/>
    <w:rsid w:val="748E293D"/>
    <w:rsid w:val="749879A4"/>
    <w:rsid w:val="74C8695C"/>
    <w:rsid w:val="75020EA9"/>
    <w:rsid w:val="75120E13"/>
    <w:rsid w:val="75243BFB"/>
    <w:rsid w:val="75557EDC"/>
    <w:rsid w:val="75677CFC"/>
    <w:rsid w:val="757D36E2"/>
    <w:rsid w:val="75832B86"/>
    <w:rsid w:val="75880D51"/>
    <w:rsid w:val="758B2F92"/>
    <w:rsid w:val="75CD65FA"/>
    <w:rsid w:val="75DD31AD"/>
    <w:rsid w:val="75E05F84"/>
    <w:rsid w:val="75E67071"/>
    <w:rsid w:val="75FE55E4"/>
    <w:rsid w:val="76076035"/>
    <w:rsid w:val="76335540"/>
    <w:rsid w:val="76343E1C"/>
    <w:rsid w:val="76403A9A"/>
    <w:rsid w:val="766F2178"/>
    <w:rsid w:val="76953677"/>
    <w:rsid w:val="76A4476A"/>
    <w:rsid w:val="76E505AD"/>
    <w:rsid w:val="76E507CF"/>
    <w:rsid w:val="76FA2206"/>
    <w:rsid w:val="76FC3B4E"/>
    <w:rsid w:val="770C5890"/>
    <w:rsid w:val="772F2910"/>
    <w:rsid w:val="775D2ECB"/>
    <w:rsid w:val="778A3C44"/>
    <w:rsid w:val="779076F9"/>
    <w:rsid w:val="779A20E7"/>
    <w:rsid w:val="77B75844"/>
    <w:rsid w:val="77C152D0"/>
    <w:rsid w:val="77C84E08"/>
    <w:rsid w:val="78375CDB"/>
    <w:rsid w:val="785A0CD8"/>
    <w:rsid w:val="78775BFE"/>
    <w:rsid w:val="788C3195"/>
    <w:rsid w:val="789554C0"/>
    <w:rsid w:val="78A86500"/>
    <w:rsid w:val="78AD47DC"/>
    <w:rsid w:val="78BB37AB"/>
    <w:rsid w:val="78E41F07"/>
    <w:rsid w:val="79514916"/>
    <w:rsid w:val="796D637E"/>
    <w:rsid w:val="79915514"/>
    <w:rsid w:val="79BF79B2"/>
    <w:rsid w:val="79F80396"/>
    <w:rsid w:val="7A13350E"/>
    <w:rsid w:val="7A153705"/>
    <w:rsid w:val="7A2E0763"/>
    <w:rsid w:val="7A6C66FD"/>
    <w:rsid w:val="7AA84683"/>
    <w:rsid w:val="7AED37A2"/>
    <w:rsid w:val="7AEE7138"/>
    <w:rsid w:val="7B5B5AA3"/>
    <w:rsid w:val="7B824B5D"/>
    <w:rsid w:val="7B912610"/>
    <w:rsid w:val="7BA91D98"/>
    <w:rsid w:val="7BBB03BD"/>
    <w:rsid w:val="7BE9202F"/>
    <w:rsid w:val="7BEF373C"/>
    <w:rsid w:val="7BF92BE9"/>
    <w:rsid w:val="7C0078F7"/>
    <w:rsid w:val="7C347D0F"/>
    <w:rsid w:val="7C35438F"/>
    <w:rsid w:val="7C5566A2"/>
    <w:rsid w:val="7C633D0C"/>
    <w:rsid w:val="7C6D31E4"/>
    <w:rsid w:val="7C6F4CB7"/>
    <w:rsid w:val="7C913287"/>
    <w:rsid w:val="7CAC01EE"/>
    <w:rsid w:val="7CD65CF7"/>
    <w:rsid w:val="7CDF1BCA"/>
    <w:rsid w:val="7D012AE8"/>
    <w:rsid w:val="7D0D3117"/>
    <w:rsid w:val="7D166FC4"/>
    <w:rsid w:val="7D3747B2"/>
    <w:rsid w:val="7D556CBB"/>
    <w:rsid w:val="7D866E10"/>
    <w:rsid w:val="7D946CD0"/>
    <w:rsid w:val="7D9B4A47"/>
    <w:rsid w:val="7DA764DB"/>
    <w:rsid w:val="7DB22EEC"/>
    <w:rsid w:val="7DF21B2C"/>
    <w:rsid w:val="7E296DB8"/>
    <w:rsid w:val="7E363CC3"/>
    <w:rsid w:val="7E3C5F9F"/>
    <w:rsid w:val="7E425273"/>
    <w:rsid w:val="7E426001"/>
    <w:rsid w:val="7E5132F0"/>
    <w:rsid w:val="7E5D1FFE"/>
    <w:rsid w:val="7E6E1636"/>
    <w:rsid w:val="7E6F2108"/>
    <w:rsid w:val="7E8B659F"/>
    <w:rsid w:val="7E8C1E6C"/>
    <w:rsid w:val="7ECC3438"/>
    <w:rsid w:val="7EEA749C"/>
    <w:rsid w:val="7EFC2CD4"/>
    <w:rsid w:val="7F0968AE"/>
    <w:rsid w:val="7F676DFF"/>
    <w:rsid w:val="7F893F09"/>
    <w:rsid w:val="7F9E189F"/>
    <w:rsid w:val="7FB0046B"/>
    <w:rsid w:val="7FBD5565"/>
    <w:rsid w:val="7FD075AC"/>
    <w:rsid w:val="7FE25A2A"/>
    <w:rsid w:val="7FF0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b/>
      <w:kern w:val="0"/>
      <w:sz w:val="2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tz_input"/>
    <w:basedOn w:val="10"/>
    <w:qFormat/>
    <w:uiPriority w:val="0"/>
    <w:rPr>
      <w:color w:val="A01211"/>
      <w:sz w:val="24"/>
      <w:szCs w:val="24"/>
    </w:rPr>
  </w:style>
  <w:style w:type="character" w:customStyle="1" w:styleId="15">
    <w:name w:val="hover"/>
    <w:basedOn w:val="10"/>
    <w:qFormat/>
    <w:uiPriority w:val="0"/>
    <w:rPr>
      <w:color w:val="557EE7"/>
    </w:rPr>
  </w:style>
  <w:style w:type="paragraph" w:customStyle="1" w:styleId="16">
    <w:name w:val="sec"/>
    <w:basedOn w:val="1"/>
    <w:qFormat/>
    <w:uiPriority w:val="0"/>
    <w:pPr>
      <w:jc w:val="center"/>
    </w:pPr>
    <w:rPr>
      <w:kern w:val="0"/>
      <w:szCs w:val="21"/>
    </w:rPr>
  </w:style>
  <w:style w:type="paragraph" w:customStyle="1" w:styleId="17">
    <w:name w:val="sec2"/>
    <w:basedOn w:val="1"/>
    <w:qFormat/>
    <w:uiPriority w:val="0"/>
    <w:pPr>
      <w:jc w:val="center"/>
    </w:pPr>
    <w:rPr>
      <w:kern w:val="0"/>
      <w:szCs w:val="21"/>
    </w:rPr>
  </w:style>
  <w:style w:type="paragraph" w:customStyle="1" w:styleId="18">
    <w:name w:val="copy-cont"/>
    <w:basedOn w:val="1"/>
    <w:qFormat/>
    <w:uiPriority w:val="0"/>
    <w:pPr>
      <w:spacing w:line="840" w:lineRule="atLeast"/>
      <w:jc w:val="left"/>
    </w:pPr>
    <w:rPr>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22</Pages>
  <Words>1654</Words>
  <Characters>9431</Characters>
  <Lines>78</Lines>
  <Paragraphs>22</Paragraphs>
  <TotalTime>2</TotalTime>
  <ScaleCrop>false</ScaleCrop>
  <LinksUpToDate>false</LinksUpToDate>
  <CharactersWithSpaces>11063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2021-03-05T00:34:00Z</dcterms:created>
  <dc:creator>sm</dc:creator>
  <cp:lastModifiedBy>tzb123</cp:lastModifiedBy>
  <cp:lastPrinted>2021-03-04T03:13:00Z</cp:lastPrinted>
  <dcterms:modified xsi:type="dcterms:W3CDTF">2021-03-10T08:09:52Z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y fmtid="{D5CDD505-2E9C-101B-9397-08002B2CF9AE}" pid="4" name="ICV">
    <vt:lpwstr>DCE75B3A72E04F999FD77D60ED03A2AD</vt:lpwstr>
  </property>
</Properties>
</file>